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Занятие № 4</w:t>
      </w:r>
    </w:p>
    <w:p w:rsidR="00596CAC" w:rsidRPr="00596CAC" w:rsidRDefault="00596CAC" w:rsidP="00596CAC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1.Тема занятий: </w:t>
      </w:r>
      <w:r w:rsidRPr="00596CAC">
        <w:rPr>
          <w:rFonts w:ascii="Times New Roman" w:hAnsi="Times New Roman" w:cs="Times New Roman"/>
          <w:b/>
          <w:bCs/>
          <w:sz w:val="24"/>
          <w:szCs w:val="24"/>
        </w:rPr>
        <w:t>Обмен липидов</w:t>
      </w:r>
    </w:p>
    <w:p w:rsidR="00596CAC" w:rsidRPr="00596CAC" w:rsidRDefault="00596CAC" w:rsidP="00596CAC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CAC">
        <w:rPr>
          <w:rFonts w:ascii="Times New Roman" w:hAnsi="Times New Roman" w:cs="Times New Roman"/>
          <w:snapToGrid w:val="0"/>
          <w:sz w:val="24"/>
          <w:szCs w:val="24"/>
        </w:rPr>
        <w:t>Этапы обмена липидов. ПОЛ и антиоксидантная защита. Нарушения обмена липидов.</w:t>
      </w:r>
    </w:p>
    <w:p w:rsidR="006E308C" w:rsidRPr="00596CAC" w:rsidRDefault="00596CAC" w:rsidP="00596C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napToGrid w:val="0"/>
          <w:sz w:val="24"/>
          <w:szCs w:val="24"/>
        </w:rPr>
        <w:t xml:space="preserve">Демонстрация и интерпретация результатов исследования действия панкреатической липазы на переваривание  </w:t>
      </w:r>
      <w:r w:rsidRPr="00596CAC">
        <w:rPr>
          <w:rFonts w:ascii="Times New Roman" w:hAnsi="Times New Roman" w:cs="Times New Roman"/>
          <w:sz w:val="24"/>
          <w:szCs w:val="24"/>
        </w:rPr>
        <w:t>жиров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 Цель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1. Проверить глубину  усвоения студентами знаний по разделу «Обмен липидов».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96CAC">
        <w:rPr>
          <w:rFonts w:ascii="Times New Roman" w:hAnsi="Times New Roman" w:cs="Times New Roman"/>
          <w:sz w:val="24"/>
          <w:szCs w:val="24"/>
        </w:rPr>
        <w:t>Ввести новые понятия и термины</w:t>
      </w:r>
    </w:p>
    <w:p w:rsidR="006E308C" w:rsidRPr="00596CAC" w:rsidRDefault="006E308C" w:rsidP="00596C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3. Задачи обучения: 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1. Научить студентов использовать усвоенные знания об обмене липидов  для понимания  следующих тем дисциплины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2. Научить студентов  использовать знания по этой теме  для  решения   ситуационных    задач. 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3. Рассмотреть роль основного фермента (панкреатической липазы), участвующего в переваривании ТАГ у взрослого человека</w:t>
      </w:r>
    </w:p>
    <w:p w:rsidR="006E308C" w:rsidRPr="00596CAC" w:rsidRDefault="006E308C" w:rsidP="00596C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Основные вопросы темы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E308C" w:rsidRPr="00596CAC" w:rsidRDefault="006E308C" w:rsidP="00596CA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Липиды пищи, их классификация и значение.</w:t>
      </w:r>
    </w:p>
    <w:p w:rsidR="006E308C" w:rsidRPr="00596CAC" w:rsidRDefault="006E308C" w:rsidP="00596CA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Переваривание и всасывание липидов.</w:t>
      </w:r>
    </w:p>
    <w:p w:rsidR="006E308C" w:rsidRPr="00596CAC" w:rsidRDefault="006E308C" w:rsidP="00596CA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Роль стенки кишечника, легких, печени, жировой ткани  в обмене липидов.</w:t>
      </w:r>
    </w:p>
    <w:p w:rsidR="006E308C" w:rsidRPr="00596CAC" w:rsidRDefault="006E308C" w:rsidP="00596CAC">
      <w:pPr>
        <w:numPr>
          <w:ilvl w:val="0"/>
          <w:numId w:val="15"/>
        </w:numPr>
        <w:shd w:val="clear" w:color="auto" w:fill="FFFFFF"/>
        <w:tabs>
          <w:tab w:val="clear" w:pos="540"/>
          <w:tab w:val="left" w:pos="554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Транспортные формы липидов. </w:t>
      </w:r>
    </w:p>
    <w:p w:rsidR="006E308C" w:rsidRPr="00596CAC" w:rsidRDefault="006E308C" w:rsidP="00596CAC">
      <w:pPr>
        <w:numPr>
          <w:ilvl w:val="0"/>
          <w:numId w:val="15"/>
        </w:numPr>
        <w:shd w:val="clear" w:color="auto" w:fill="FFFFFF"/>
        <w:tabs>
          <w:tab w:val="clear" w:pos="540"/>
          <w:tab w:val="left" w:pos="554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Использование глицерина и СЖК в анаболических и катаболических реакциях. </w:t>
      </w:r>
    </w:p>
    <w:p w:rsidR="006E308C" w:rsidRPr="00596CAC" w:rsidRDefault="006E308C" w:rsidP="00596CAC">
      <w:pPr>
        <w:numPr>
          <w:ilvl w:val="0"/>
          <w:numId w:val="15"/>
        </w:numPr>
        <w:shd w:val="clear" w:color="auto" w:fill="FFFFFF"/>
        <w:tabs>
          <w:tab w:val="clear" w:pos="540"/>
          <w:tab w:val="left" w:pos="554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Пути использования АУК.</w:t>
      </w:r>
    </w:p>
    <w:p w:rsidR="006E308C" w:rsidRPr="00596CAC" w:rsidRDefault="006E308C" w:rsidP="00596CAC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Конечные продукты обмена липидов и пути их выведения из организма.</w:t>
      </w:r>
    </w:p>
    <w:p w:rsidR="006E308C" w:rsidRPr="00596CAC" w:rsidRDefault="006E308C" w:rsidP="00596CA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Нарушения обмена липидов (атеросклероз, </w:t>
      </w:r>
      <w:proofErr w:type="spellStart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желчекаменная</w:t>
      </w:r>
      <w:proofErr w:type="spellEnd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болезнь, </w:t>
      </w:r>
      <w:proofErr w:type="spellStart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стеаторея</w:t>
      </w:r>
      <w:proofErr w:type="spellEnd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, общее ожирение, жировая дистрофия печени)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96CAC">
        <w:rPr>
          <w:rFonts w:ascii="Times New Roman" w:hAnsi="Times New Roman" w:cs="Times New Roman"/>
          <w:b/>
          <w:snapToGrid w:val="0"/>
          <w:sz w:val="24"/>
          <w:szCs w:val="24"/>
        </w:rPr>
        <w:t>Методы обучения и преподавания</w:t>
      </w:r>
    </w:p>
    <w:p w:rsidR="006E308C" w:rsidRPr="00596CAC" w:rsidRDefault="006E308C" w:rsidP="00596CAC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CA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</w:t>
      </w:r>
      <w:r w:rsidRPr="00596CAC">
        <w:rPr>
          <w:rFonts w:ascii="Times New Roman" w:hAnsi="Times New Roman" w:cs="Times New Roman"/>
          <w:snapToGrid w:val="0"/>
          <w:sz w:val="24"/>
          <w:szCs w:val="24"/>
        </w:rPr>
        <w:t>На занятии используются следующие методы:</w:t>
      </w:r>
    </w:p>
    <w:p w:rsidR="006E308C" w:rsidRPr="00596CAC" w:rsidRDefault="006E308C" w:rsidP="00596CAC">
      <w:pPr>
        <w:widowControl w:val="0"/>
        <w:numPr>
          <w:ilvl w:val="0"/>
          <w:numId w:val="17"/>
        </w:numPr>
        <w:tabs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CAC">
        <w:rPr>
          <w:rFonts w:ascii="Times New Roman" w:hAnsi="Times New Roman" w:cs="Times New Roman"/>
          <w:snapToGrid w:val="0"/>
          <w:sz w:val="24"/>
          <w:szCs w:val="24"/>
        </w:rPr>
        <w:t xml:space="preserve">Комбинированный опрос </w:t>
      </w:r>
      <w:proofErr w:type="gramStart"/>
      <w:r w:rsidRPr="00596CAC">
        <w:rPr>
          <w:rFonts w:ascii="Times New Roman" w:hAnsi="Times New Roman" w:cs="Times New Roman"/>
          <w:snapToGrid w:val="0"/>
          <w:sz w:val="24"/>
          <w:szCs w:val="24"/>
        </w:rPr>
        <w:t xml:space="preserve">( </w:t>
      </w:r>
      <w:proofErr w:type="gramEnd"/>
      <w:r w:rsidRPr="00596CAC">
        <w:rPr>
          <w:rFonts w:ascii="Times New Roman" w:hAnsi="Times New Roman" w:cs="Times New Roman"/>
          <w:snapToGrid w:val="0"/>
          <w:sz w:val="24"/>
          <w:szCs w:val="24"/>
        </w:rPr>
        <w:t xml:space="preserve">письменный опрос, </w:t>
      </w:r>
      <w:r w:rsidRPr="00596CAC">
        <w:rPr>
          <w:rFonts w:ascii="Times New Roman" w:hAnsi="Times New Roman" w:cs="Times New Roman"/>
          <w:sz w:val="24"/>
          <w:szCs w:val="24"/>
        </w:rPr>
        <w:t>дискуссия по видеофильму</w:t>
      </w:r>
      <w:r w:rsidRPr="00596CAC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6E308C" w:rsidRPr="00596CAC" w:rsidRDefault="006E308C" w:rsidP="00596CAC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  <w:u w:val="single"/>
        </w:rPr>
        <w:t xml:space="preserve">Средства обучения: </w:t>
      </w:r>
      <w:r w:rsidRPr="00596CAC">
        <w:rPr>
          <w:rFonts w:ascii="Times New Roman" w:hAnsi="Times New Roman" w:cs="Times New Roman"/>
          <w:sz w:val="24"/>
          <w:szCs w:val="24"/>
        </w:rPr>
        <w:t xml:space="preserve">лекции, фильм,  учебное пособие для самостоятельной подготовки студентов по биохимии, часть 2, </w:t>
      </w:r>
    </w:p>
    <w:p w:rsidR="006E308C" w:rsidRPr="00596CAC" w:rsidRDefault="006E308C" w:rsidP="00596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08C" w:rsidRPr="00596CAC" w:rsidRDefault="006E308C" w:rsidP="00596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</w:rPr>
        <w:t>Сценарий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E308C" w:rsidRPr="00596CAC" w:rsidTr="00053DAC">
        <w:tc>
          <w:tcPr>
            <w:tcW w:w="3190" w:type="dxa"/>
          </w:tcPr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90" w:type="dxa"/>
          </w:tcPr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191" w:type="dxa"/>
          </w:tcPr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E308C" w:rsidRPr="00596CAC" w:rsidTr="00053DAC">
        <w:tc>
          <w:tcPr>
            <w:tcW w:w="3190" w:type="dxa"/>
          </w:tcPr>
          <w:p w:rsidR="006E308C" w:rsidRPr="00596CAC" w:rsidRDefault="006E308C" w:rsidP="00596CA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1. орг. часть занятия. </w:t>
            </w:r>
          </w:p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письменный опрос </w:t>
            </w:r>
          </w:p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видеометод</w:t>
            </w:r>
            <w:proofErr w:type="spellEnd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 с дискуссией</w:t>
            </w:r>
            <w:proofErr w:type="gramStart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4.  итоги занятия</w:t>
            </w:r>
          </w:p>
        </w:tc>
        <w:tc>
          <w:tcPr>
            <w:tcW w:w="3190" w:type="dxa"/>
          </w:tcPr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Учебный журнал,</w:t>
            </w:r>
          </w:p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Билеты для письменного </w:t>
            </w:r>
            <w:proofErr w:type="spellStart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proofErr w:type="gramStart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  <w:proofErr w:type="spellEnd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Методическая рекомендация для преподавателей со сценарием</w:t>
            </w:r>
          </w:p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  <w:proofErr w:type="spellEnd"/>
          </w:p>
          <w:p w:rsidR="006E308C" w:rsidRPr="00596CAC" w:rsidRDefault="006E308C" w:rsidP="0059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лекции  по  теме, </w:t>
            </w:r>
          </w:p>
        </w:tc>
        <w:tc>
          <w:tcPr>
            <w:tcW w:w="3191" w:type="dxa"/>
          </w:tcPr>
          <w:p w:rsidR="006E308C" w:rsidRPr="00596CAC" w:rsidRDefault="006E308C" w:rsidP="00596CA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E308C" w:rsidRPr="00596CAC" w:rsidRDefault="006E308C" w:rsidP="00596CA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E308C" w:rsidRPr="00596CAC" w:rsidRDefault="006E308C" w:rsidP="00596CA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308C" w:rsidRPr="00596CAC" w:rsidRDefault="006E308C" w:rsidP="00596CA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308C" w:rsidRPr="00596CAC" w:rsidRDefault="006E308C" w:rsidP="00596C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8C" w:rsidRPr="00596CAC" w:rsidRDefault="006E308C" w:rsidP="00596C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08C" w:rsidRPr="00596CAC" w:rsidRDefault="006E308C" w:rsidP="00596C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1. </w:t>
      </w:r>
      <w:r w:rsidR="00A82249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рганизационная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часть занятия – задание на дом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: Обмен простых белков – функции белков, переваривание, всасывание, гниение белков и обезвреживание белков в печени. Биохимия желудочного сока. Законспектировать лабораторные </w:t>
      </w:r>
      <w:r w:rsidRPr="00A82249">
        <w:rPr>
          <w:rFonts w:ascii="Times New Roman" w:hAnsi="Times New Roman" w:cs="Times New Roman"/>
          <w:sz w:val="24"/>
          <w:szCs w:val="24"/>
          <w:lang w:eastAsia="ru-RU"/>
        </w:rPr>
        <w:t>работы №№ 20б, 83, 85</w:t>
      </w:r>
      <w:r w:rsidRPr="00A82249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Pr="00A82249">
        <w:rPr>
          <w:rFonts w:ascii="Times New Roman" w:hAnsi="Times New Roman" w:cs="Times New Roman"/>
          <w:sz w:val="24"/>
          <w:szCs w:val="24"/>
          <w:lang w:eastAsia="ru-RU"/>
        </w:rPr>
        <w:t xml:space="preserve">87. </w:t>
      </w:r>
    </w:p>
    <w:p w:rsidR="006E308C" w:rsidRPr="00596CAC" w:rsidRDefault="006E308C" w:rsidP="00596C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Вопросы для самоподготовки:</w:t>
      </w:r>
    </w:p>
    <w:p w:rsidR="006E308C" w:rsidRPr="00596CAC" w:rsidRDefault="006E308C" w:rsidP="00A82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49">
        <w:rPr>
          <w:rFonts w:ascii="Times New Roman" w:hAnsi="Times New Roman" w:cs="Times New Roman"/>
          <w:bCs/>
          <w:sz w:val="24"/>
          <w:szCs w:val="24"/>
        </w:rPr>
        <w:t>1.</w:t>
      </w:r>
      <w:r w:rsidRPr="00596CAC">
        <w:rPr>
          <w:rFonts w:ascii="Times New Roman" w:hAnsi="Times New Roman" w:cs="Times New Roman"/>
          <w:sz w:val="24"/>
          <w:szCs w:val="24"/>
        </w:rPr>
        <w:t xml:space="preserve"> Химический состав нормального желудочного сока</w:t>
      </w:r>
    </w:p>
    <w:p w:rsidR="006E308C" w:rsidRPr="00596CAC" w:rsidRDefault="006E308C" w:rsidP="00A82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2.Роль соляной кислоты желудочного сока</w:t>
      </w:r>
    </w:p>
    <w:p w:rsidR="006E308C" w:rsidRPr="00596CAC" w:rsidRDefault="006E308C" w:rsidP="00A82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3. Патологические составные части желудочного сока, причины их появления</w:t>
      </w:r>
    </w:p>
    <w:p w:rsidR="00A82249" w:rsidRDefault="006E308C" w:rsidP="00A82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>4.Физико-химические свойства желудочного сока в норме, изменения при патологии</w:t>
      </w:r>
    </w:p>
    <w:p w:rsidR="006E308C" w:rsidRPr="00596CAC" w:rsidRDefault="006E308C" w:rsidP="00A82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CAC">
        <w:rPr>
          <w:rFonts w:ascii="Times New Roman" w:hAnsi="Times New Roman" w:cs="Times New Roman"/>
          <w:sz w:val="24"/>
          <w:szCs w:val="24"/>
        </w:rPr>
        <w:t>5.Переваривание белков в ЖКТ, ферменты, участвующие в этом процессе, их       характеристика (подготовить на другом языке – английском, казахском или русском в зависимости от группы, отдельно задать глоссарий по этой теме на одном из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перечисленных языков и электронный вариант ответа на этот вопрос)</w:t>
      </w:r>
    </w:p>
    <w:p w:rsidR="00A82249" w:rsidRDefault="006E308C" w:rsidP="00A82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>6.Всасывание продуктов гидролиза белков</w:t>
      </w:r>
    </w:p>
    <w:p w:rsidR="006E308C" w:rsidRPr="00596CAC" w:rsidRDefault="006E308C" w:rsidP="00A82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7. Гниение белков в  кишечнике, обезвреживание токсичных продуктов. Место и способ обезвреживания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sz w:val="24"/>
          <w:szCs w:val="24"/>
          <w:lang w:eastAsia="ru-RU"/>
        </w:rPr>
        <w:t>2. письменный опрос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- проводится по билетам, включающим 5 вопросов (5-ый – задача для проверки практических навыков, в том числе по лабораторным работам) </w:t>
      </w:r>
    </w:p>
    <w:p w:rsidR="006E308C" w:rsidRPr="00A82249" w:rsidRDefault="006E308C" w:rsidP="00A82249">
      <w:pPr>
        <w:spacing w:after="0" w:line="240" w:lineRule="auto"/>
        <w:ind w:right="4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A822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A82249">
        <w:rPr>
          <w:rFonts w:ascii="Times New Roman" w:hAnsi="Times New Roman" w:cs="Times New Roman"/>
          <w:b/>
          <w:sz w:val="24"/>
          <w:szCs w:val="24"/>
          <w:lang w:eastAsia="ru-RU"/>
        </w:rPr>
        <w:t>Видеометод</w:t>
      </w:r>
      <w:proofErr w:type="spellEnd"/>
      <w:r w:rsidRPr="00A82249">
        <w:rPr>
          <w:rFonts w:ascii="Times New Roman" w:hAnsi="Times New Roman" w:cs="Times New Roman"/>
          <w:sz w:val="24"/>
          <w:szCs w:val="24"/>
          <w:lang w:eastAsia="ru-RU"/>
        </w:rPr>
        <w:t xml:space="preserve"> - показывается анимационный фильм по атеросклерозу после </w:t>
      </w:r>
      <w:proofErr w:type="gramStart"/>
      <w:r w:rsidRPr="00A82249">
        <w:rPr>
          <w:rFonts w:ascii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A8224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дискуссия по фильму. Примерные вопросы для дискуссии:</w:t>
      </w:r>
    </w:p>
    <w:p w:rsidR="006E308C" w:rsidRPr="00A82249" w:rsidRDefault="006E308C" w:rsidP="00A82249">
      <w:pPr>
        <w:spacing w:after="0" w:line="240" w:lineRule="auto"/>
        <w:ind w:right="4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A8224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8224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82249">
        <w:rPr>
          <w:rFonts w:ascii="Times New Roman" w:hAnsi="Times New Roman" w:cs="Times New Roman"/>
          <w:sz w:val="24"/>
          <w:szCs w:val="24"/>
          <w:lang w:val="kk-KZ" w:eastAsia="ru-RU"/>
        </w:rPr>
        <w:t>ч</w:t>
      </w:r>
      <w:proofErr w:type="gramEnd"/>
      <w:r w:rsidRPr="00A82249">
        <w:rPr>
          <w:rFonts w:ascii="Times New Roman" w:hAnsi="Times New Roman" w:cs="Times New Roman"/>
          <w:sz w:val="24"/>
          <w:szCs w:val="24"/>
          <w:lang w:val="kk-KZ" w:eastAsia="ru-RU"/>
        </w:rPr>
        <w:t>то такое м</w:t>
      </w:r>
      <w:proofErr w:type="spellStart"/>
      <w:r w:rsidRPr="00A82249">
        <w:rPr>
          <w:rFonts w:ascii="Times New Roman" w:hAnsi="Times New Roman" w:cs="Times New Roman"/>
          <w:sz w:val="24"/>
          <w:szCs w:val="24"/>
          <w:highlight w:val="yellow"/>
        </w:rPr>
        <w:t>одифи</w:t>
      </w:r>
      <w:proofErr w:type="spellEnd"/>
      <w:r w:rsidRPr="00A82249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цированные </w:t>
      </w:r>
      <w:r w:rsidRPr="00A8224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82249">
        <w:rPr>
          <w:rFonts w:ascii="Times New Roman" w:hAnsi="Times New Roman" w:cs="Times New Roman"/>
          <w:sz w:val="24"/>
          <w:szCs w:val="24"/>
          <w:highlight w:val="yellow"/>
        </w:rPr>
        <w:t>липопротеи</w:t>
      </w:r>
      <w:proofErr w:type="spellEnd"/>
      <w:r w:rsidRPr="00A82249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ны.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Б) что лежит в основе атеросклеротического процесса (как начинается процесс и какие сосуды подвергаются этому процессу чаще)? В) какие изменения происходят в измененном участке сосуда? Г) что такое пенистые клетки? Д) роль атерогенных и антиатерогенных липопротеинов в процессе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атерогенеза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; Е) почему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атерогенез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влечет за собой образование тромба в измененном участке сосуда? </w:t>
      </w:r>
    </w:p>
    <w:p w:rsidR="006E308C" w:rsidRPr="00596CAC" w:rsidRDefault="006E308C" w:rsidP="00596C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sz w:val="24"/>
          <w:szCs w:val="24"/>
          <w:lang w:eastAsia="ru-RU"/>
        </w:rPr>
        <w:t>4.  Итоги занятия – выставляются оценки</w:t>
      </w:r>
    </w:p>
    <w:p w:rsidR="006E308C" w:rsidRPr="00596CAC" w:rsidRDefault="00A82249" w:rsidP="00596CA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="006E308C"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Литература 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6E308C" w:rsidRPr="00596CAC" w:rsidRDefault="006E308C" w:rsidP="00596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Березов Т.Т.,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Коровкин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Б.Ф. «Биологическая химия» - М., 2004 – С.363-404</w:t>
      </w:r>
    </w:p>
    <w:p w:rsidR="006E308C" w:rsidRPr="00596CAC" w:rsidRDefault="006E308C" w:rsidP="00596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Николаев А.Я. «Биологическая химия» - М., 2007 – С. 287-326</w:t>
      </w:r>
    </w:p>
    <w:p w:rsidR="006E308C" w:rsidRPr="00596CAC" w:rsidRDefault="006E308C" w:rsidP="00596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Северин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Е.С. «Биологическая химия» - М., 2008 – С.364-431</w:t>
      </w:r>
    </w:p>
    <w:p w:rsidR="006E308C" w:rsidRPr="00596CAC" w:rsidRDefault="006E308C" w:rsidP="00596CA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Медицина и здравоохранение в </w:t>
      </w:r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России-адрес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://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dlib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eastview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Elsevier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адрес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sciencedirect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THOMSON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REUTERS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адрес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webofknowledge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br/>
        <w:t>7.КОКРАНОВСКАЯ БИБЛИОТЕКА и др.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ТапбергеновС.О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ТапбергеновТ.С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., «Медицинская и клиническая биохимия» Павлодар, 2004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2. Мари Р.,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Гриннер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Мейес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П.,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Родуэлл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В. «Биохимия человека», 2003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Кольман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Я., Рем., </w:t>
      </w:r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К-Г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., «наглядная  биохимия»., М..: Мир,2004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4. Биохимия</w:t>
      </w:r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Тесты и задачи: учебное пособие для студентов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медвузов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, под ред. член-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    корр., РАН,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проф</w:t>
      </w:r>
      <w:proofErr w:type="spellEnd"/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Е.С.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.- М.,2005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5. Биохимия в вопросах и ответах под ред. член-корр., НАН РК, д.х.н.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проф</w:t>
      </w:r>
      <w:proofErr w:type="spellEnd"/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С.М. 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Адекено</w:t>
      </w:r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Астана ,2003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96CAC">
        <w:rPr>
          <w:rFonts w:ascii="Times New Roman" w:hAnsi="Times New Roman" w:cs="Times New Roman"/>
          <w:sz w:val="24"/>
          <w:szCs w:val="24"/>
        </w:rPr>
        <w:t xml:space="preserve"> Плешкова С.М.,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Жакыпбекова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. Учебное пособие для самостоятельной подготовки студентов по биохимии, часть 2, Алматы, 2009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7. Плешкова С.М,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Абитаева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Ерджанова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С.С, Петрова Г.И. Практикум по биохимии, Алматы, 2003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7. Контроль</w:t>
      </w:r>
    </w:p>
    <w:p w:rsidR="006E308C" w:rsidRPr="00596CAC" w:rsidRDefault="006E308C" w:rsidP="00596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b/>
          <w:sz w:val="24"/>
          <w:szCs w:val="24"/>
        </w:rPr>
        <w:t xml:space="preserve">   Методы оценки компетенции на данном занятии:</w:t>
      </w:r>
    </w:p>
    <w:p w:rsidR="006E308C" w:rsidRPr="00596CAC" w:rsidRDefault="006E308C" w:rsidP="00596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- оценка компетенции </w:t>
      </w:r>
      <w:r w:rsidRPr="00596CAC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596CAC">
        <w:rPr>
          <w:rFonts w:ascii="Times New Roman" w:hAnsi="Times New Roman" w:cs="Times New Roman"/>
          <w:sz w:val="24"/>
          <w:szCs w:val="24"/>
        </w:rPr>
        <w:t xml:space="preserve"> проводится по ответам на вопросы  письменного  ответа;</w:t>
      </w:r>
    </w:p>
    <w:p w:rsidR="006E308C" w:rsidRPr="00596CAC" w:rsidRDefault="006E308C" w:rsidP="00596C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- оценка практических навыков проводится по </w:t>
      </w:r>
      <w:r w:rsidRPr="00596CA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дискуссии.</w:t>
      </w:r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письменного опроса:</w:t>
      </w:r>
    </w:p>
    <w:p w:rsidR="006E308C" w:rsidRPr="00596CAC" w:rsidRDefault="006E308C" w:rsidP="00596CAC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1. Липиды пищи, их классификация, значение.</w:t>
      </w:r>
    </w:p>
    <w:p w:rsidR="006E308C" w:rsidRPr="00596CAC" w:rsidRDefault="006E308C" w:rsidP="00596CAC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 Химическая природа </w:t>
      </w:r>
      <w:proofErr w:type="spellStart"/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тристеарина</w:t>
      </w:r>
      <w:proofErr w:type="spellEnd"/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значение ТАГ, переваривание, всасывание 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продуктов гидролиза ТАГ.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Химическая природа фосфолипидов, классификация, значение, переваривание продуктов гидролиза ФЛ.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Химическая  природа стеаринов,   классификация,   значение,    всасывание 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холестерина.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Химическая   природа  </w:t>
      </w:r>
      <w:proofErr w:type="spellStart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холестерида</w:t>
      </w:r>
      <w:proofErr w:type="spellEnd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  переваривание,   всасывание   продуктов 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гидролиза, значение </w:t>
      </w:r>
      <w:proofErr w:type="spellStart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холестерида</w:t>
      </w:r>
      <w:proofErr w:type="spellEnd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Полиненасыщенные жирные кислоты (ПНЖК), представители, значение. 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Процессы, протекающие в просвете кишечника. 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Мицелла, место образования, состав, превращение после всасывания.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Химическая природа желчных кислот, значение. Парные желчные кислоты, представители, значение. Энтерогепатическая циркуляция желчных кислот, её значение.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Роль стенки кишечника, лёгких, печени, жировой ткани в обмене липидов.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Хиломикроны</w:t>
      </w:r>
      <w:proofErr w:type="spellEnd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 состав,  место  образования,  значение,  превращения  в </w:t>
      </w:r>
      <w:r w:rsidRPr="00596CA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организме.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Липопротеины, состав, значение, превращения в организме. 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Транспортные формы липидов, их отличия друг от друга. </w:t>
      </w: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Сходства и различия в составе и роли ЛПНП и ЛПВП в транспорте липидов и 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холестерина.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Хиломикроны</w:t>
      </w:r>
      <w:proofErr w:type="spellEnd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ЛП, сходства и отличия в составе и функции.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.Использование СЖК и глицерина в анаболических реакциях.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Биосинтез ТАГ и ФЛ, сходства и отличия.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Химическая природа </w:t>
      </w:r>
      <w:proofErr w:type="spellStart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фосфатидной</w:t>
      </w:r>
      <w:proofErr w:type="spellEnd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кислоты, пути её использования.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Липотропное</w:t>
      </w:r>
      <w:proofErr w:type="spellEnd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действие ФЛ.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Липогенез</w:t>
      </w:r>
      <w:proofErr w:type="spellEnd"/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proofErr w:type="spellStart"/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липолиз</w:t>
      </w:r>
      <w:proofErr w:type="spellEnd"/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proofErr w:type="spellStart"/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липонеогенез</w:t>
      </w:r>
      <w:proofErr w:type="spellEnd"/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понятие, значение этих процессов, указать 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органы, где преимущественно они протекают</w:t>
      </w: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При каких условиях и как осуществляется </w:t>
      </w:r>
      <w:proofErr w:type="spellStart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липонеогенез</w:t>
      </w:r>
      <w:proofErr w:type="spellEnd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?</w:t>
      </w:r>
      <w:r w:rsidRPr="00596C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Пути поступления продуктов гидролиза липидов в печень   (показать 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схематически).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Превращение  глицерина  в  организме.   Подсчитать   количество  АТФ  при </w:t>
      </w: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окислении глицерина.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Сколько молекул глицерина используется на синтез одной молекулы глюкозы 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(показать схематично </w:t>
      </w:r>
      <w:proofErr w:type="spellStart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глюконеогенез</w:t>
      </w:r>
      <w:proofErr w:type="spellEnd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из глицерина).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Превращения СЖК в клетке, окисление пальмитиновой кислоты, олеиновой, </w:t>
      </w:r>
      <w:r w:rsidRPr="00596CA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стеариновой, С</w:t>
      </w:r>
      <w:r w:rsidRPr="00596CAC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19</w:t>
      </w:r>
      <w:r w:rsidRPr="00596CAC">
        <w:rPr>
          <w:rFonts w:ascii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H</w:t>
      </w:r>
      <w:r w:rsidRPr="00596CAC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39</w:t>
      </w:r>
      <w:r w:rsidRPr="00596CAC">
        <w:rPr>
          <w:rFonts w:ascii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COOH</w:t>
      </w:r>
      <w:r w:rsidRPr="00596CA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подсчитать количество АТФ при окислении этих </w:t>
      </w:r>
      <w:r w:rsidRPr="00596CAC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кислот.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Внутрисосудистый</w:t>
      </w:r>
      <w:proofErr w:type="gramEnd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липолиз</w:t>
      </w:r>
      <w:proofErr w:type="spellEnd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, значение.</w:t>
      </w:r>
    </w:p>
    <w:p w:rsidR="006E308C" w:rsidRPr="00596CAC" w:rsidRDefault="006E308C" w:rsidP="00596C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СЖК, классификация, способы окисления </w:t>
      </w:r>
      <w:proofErr w:type="gramStart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различных</w:t>
      </w:r>
      <w:proofErr w:type="gramEnd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СЖК.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spellStart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Пероксидное</w:t>
      </w:r>
      <w:proofErr w:type="spellEnd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окисление ПНЖК.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Антиоксидантная защитная система, её основные компоненты, значение.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Подсчитать количество АТФ при окислении </w:t>
      </w:r>
      <w:proofErr w:type="spellStart"/>
      <w:r w:rsidRPr="00596CA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тристеарина</w:t>
      </w:r>
      <w:proofErr w:type="spellEnd"/>
      <w:r w:rsidRPr="00596CA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596CA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трипальмитина</w:t>
      </w:r>
      <w:proofErr w:type="spellEnd"/>
      <w:r w:rsidRPr="00596CA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596CAC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lastRenderedPageBreak/>
        <w:t>дистеаропальмитина</w:t>
      </w:r>
      <w:proofErr w:type="spellEnd"/>
      <w:r w:rsidRPr="00596CAC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Пути образования и использования ацетил-</w:t>
      </w:r>
      <w:proofErr w:type="spellStart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КоА</w:t>
      </w:r>
      <w:proofErr w:type="spellEnd"/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Роль ЦТК, БО, ОФ в обмене липидов.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Конечные продукты обмена липидов, процессы, в результате которых они</w:t>
      </w:r>
      <w:r w:rsidRPr="00596CA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образуются.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Синтез СЖК, последовательность реакций. Сколько АТФ </w:t>
      </w:r>
      <w:r w:rsidRPr="00596CA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и 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НАДФН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2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тратится </w:t>
      </w: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на синтез пальмитиновой, капроновой кислоты?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Биосинтез кетоновых тел, химическая природа, использование в организме.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Причины усиления </w:t>
      </w:r>
      <w:proofErr w:type="spellStart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кетогенеза</w:t>
      </w:r>
      <w:proofErr w:type="spellEnd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, основные последствия этого явления.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Синтез холестерина, этапы (1 этап формулами).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Общее в синтезе кетоновых тел и холестерина, от чего зависит использование </w:t>
      </w: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общего промежуточного продукта?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Обмен холестерина.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Транспорт холестерина в организме.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Роль печени в обмене и кругообороте холестерина.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Нарушения обмена липидов (атеросклероз, </w:t>
      </w:r>
      <w:proofErr w:type="spellStart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желчекаменная</w:t>
      </w:r>
      <w:proofErr w:type="spellEnd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болезнь, </w:t>
      </w:r>
      <w:proofErr w:type="spellStart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стеаторея</w:t>
      </w:r>
      <w:proofErr w:type="spellEnd"/>
      <w:r w:rsidRPr="00596CA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, общее ожирение, жировая дистрофия печени)</w:t>
      </w:r>
    </w:p>
    <w:p w:rsidR="006E308C" w:rsidRPr="00596CAC" w:rsidRDefault="006E308C" w:rsidP="00596CAC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Модифицированные липопротеиды и клеточные механизмы развития атеросклероза. 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Какова роль эссенциальных жирных кислот в организме?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Что такое эйкозаноиды</w:t>
      </w:r>
    </w:p>
    <w:p w:rsidR="006E308C" w:rsidRPr="00596CAC" w:rsidRDefault="006E308C" w:rsidP="00596C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Какие вещеста являются исходным субстратом для синтеза эйкозаноидов?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46. Классификация и но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менклатура эйкозаноидо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47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Как осуществляется механизм действия эйкозаноидов?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48. О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сновные физиологические действия: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а) простагландинов (РGЕ</w:t>
      </w:r>
      <w:r w:rsidRPr="00596CAC">
        <w:rPr>
          <w:rFonts w:ascii="Times New Roman" w:hAnsi="Times New Roman" w:cs="Times New Roman"/>
          <w:sz w:val="24"/>
          <w:szCs w:val="24"/>
          <w:vertAlign w:val="subscript"/>
          <w:lang w:val="kk-KZ" w:eastAsia="ru-RU"/>
        </w:rPr>
        <w:t>2,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РGЄ</w:t>
      </w:r>
      <w:r w:rsidRPr="00596CAC">
        <w:rPr>
          <w:rFonts w:ascii="Times New Roman" w:hAnsi="Times New Roman" w:cs="Times New Roman"/>
          <w:sz w:val="24"/>
          <w:szCs w:val="24"/>
          <w:vertAlign w:val="subscript"/>
          <w:lang w:val="kk-KZ" w:eastAsia="ru-RU"/>
        </w:rPr>
        <w:t>2a,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, РGА</w:t>
      </w:r>
      <w:r w:rsidRPr="00596CAC">
        <w:rPr>
          <w:rFonts w:ascii="Times New Roman" w:hAnsi="Times New Roman" w:cs="Times New Roman"/>
          <w:sz w:val="24"/>
          <w:szCs w:val="24"/>
          <w:vertAlign w:val="subscript"/>
          <w:lang w:val="kk-KZ" w:eastAsia="ru-RU"/>
        </w:rPr>
        <w:t>2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)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б) простациклина РGI</w:t>
      </w:r>
      <w:r w:rsidRPr="00596CAC">
        <w:rPr>
          <w:rFonts w:ascii="Times New Roman" w:hAnsi="Times New Roman" w:cs="Times New Roman"/>
          <w:sz w:val="24"/>
          <w:szCs w:val="24"/>
          <w:vertAlign w:val="subscript"/>
          <w:lang w:val="kk-KZ" w:eastAsia="ru-RU"/>
        </w:rPr>
        <w:t>2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в) тромбоксанов ( ТХА2, ТХВ2,)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г) лейкотриенов (LТА, LТВ, LТС, LТD)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49. Роль 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эйкозаноидов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в развитии 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атеросклероза, язвенной болезни.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50. К развитию каких заболеваний приводит дисбаланс в синтезеРG? Как проявляются      нарушения  образования и расходования простагландинов?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51.Механизм снижения уровня ТАГ и ЛПОНП в плазме крови под влиянием  омега–3     ПНЖК?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52. 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Антиатеротромбогенные, антиритмогенные эффекты омега–3 ПНЖК.</w:t>
      </w:r>
    </w:p>
    <w:p w:rsidR="006E308C" w:rsidRPr="00596CAC" w:rsidRDefault="006E308C" w:rsidP="00596CAC">
      <w:pPr>
        <w:tabs>
          <w:tab w:val="left" w:pos="9375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E308C" w:rsidRPr="00596CAC" w:rsidRDefault="006E308C" w:rsidP="00596CAC">
      <w:pPr>
        <w:tabs>
          <w:tab w:val="left" w:pos="9375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E308C" w:rsidRPr="00596CAC" w:rsidRDefault="006E308C" w:rsidP="00596CAC">
      <w:pPr>
        <w:tabs>
          <w:tab w:val="left" w:pos="9375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82249" w:rsidRDefault="00A8224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82249" w:rsidRDefault="00A82249" w:rsidP="00596CAC">
      <w:pPr>
        <w:pStyle w:val="1"/>
        <w:rPr>
          <w:rFonts w:ascii="Times New Roman" w:hAnsi="Times New Roman" w:cs="Times New Roman"/>
        </w:rPr>
        <w:sectPr w:rsidR="00A82249" w:rsidSect="00A82249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1134" w:footer="567" w:gutter="0"/>
          <w:cols w:space="708"/>
          <w:docGrid w:linePitch="360"/>
        </w:sectPr>
      </w:pPr>
    </w:p>
    <w:p w:rsidR="006E308C" w:rsidRPr="00596CAC" w:rsidRDefault="006E308C" w:rsidP="00596CAC">
      <w:pPr>
        <w:pStyle w:val="1"/>
        <w:rPr>
          <w:rFonts w:ascii="Times New Roman" w:hAnsi="Times New Roman" w:cs="Times New Roman"/>
        </w:rPr>
      </w:pPr>
      <w:r w:rsidRPr="00596CAC">
        <w:rPr>
          <w:rFonts w:ascii="Times New Roman" w:hAnsi="Times New Roman" w:cs="Times New Roman"/>
        </w:rPr>
        <w:lastRenderedPageBreak/>
        <w:t>Билет № 1</w:t>
      </w:r>
    </w:p>
    <w:p w:rsidR="006E308C" w:rsidRPr="00596CAC" w:rsidRDefault="006E308C" w:rsidP="00596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Химическая природа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холестерида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, его переваривание, всасывание продуктов гидролиза. Значение холестерина.</w:t>
      </w:r>
    </w:p>
    <w:p w:rsidR="006E308C" w:rsidRPr="00596CAC" w:rsidRDefault="006E308C" w:rsidP="00596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Роль лёгких в обмене липидов.</w:t>
      </w:r>
    </w:p>
    <w:p w:rsidR="006E308C" w:rsidRPr="00596CAC" w:rsidRDefault="006E308C" w:rsidP="00596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Биосинтез и использование кетоновых тел.</w:t>
      </w:r>
    </w:p>
    <w:p w:rsidR="006E308C" w:rsidRPr="00596CAC" w:rsidRDefault="006E308C" w:rsidP="00596C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96CA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Липогенез</w:t>
      </w:r>
      <w:proofErr w:type="spellEnd"/>
      <w:r w:rsidRPr="00596CA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596CA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липолиз</w:t>
      </w:r>
      <w:proofErr w:type="spellEnd"/>
      <w:r w:rsidRPr="00596CA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596CA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липонеогенез</w:t>
      </w:r>
      <w:proofErr w:type="spellEnd"/>
      <w:r w:rsidRPr="00596CA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, понятие, значение этих процессов, указать </w:t>
      </w:r>
      <w:r w:rsidRPr="00596CA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органы, где преимущественно они протекают</w:t>
      </w:r>
      <w:r w:rsidRPr="00596CA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6E308C" w:rsidRPr="00596CAC" w:rsidRDefault="006E308C" w:rsidP="00596C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Подсчитать сколько АТФ образуется при окислении стеариновой кислоты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249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82249" w:rsidRDefault="00A82249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Билет № 2</w:t>
      </w:r>
    </w:p>
    <w:p w:rsidR="006E308C" w:rsidRPr="00596CAC" w:rsidRDefault="006E308C" w:rsidP="00596C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Химическая природа фосфолипидов, классификация, значение, переваривание, всасывание продуктов гидролиза ФЛ.</w:t>
      </w:r>
    </w:p>
    <w:p w:rsidR="006E308C" w:rsidRPr="00596CAC" w:rsidRDefault="006E308C" w:rsidP="00596C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Хиломикроны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, состав, превращения в организме, место образования.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3. Окисление глицерина и его энергетический баланс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4. Показать первый и второй этапы биосинтеза СЖК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5. Подсчитать сколько АТФ образуется при окислении бета-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гидроксимасляной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249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Билет № 3</w:t>
      </w:r>
    </w:p>
    <w:p w:rsidR="006E308C" w:rsidRPr="00596CAC" w:rsidRDefault="006E308C" w:rsidP="00596C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Химическая природа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тристеарина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, значение. Переваривание, всасывание продуктов гидролиза.</w:t>
      </w:r>
    </w:p>
    <w:p w:rsidR="006E308C" w:rsidRPr="00596CAC" w:rsidRDefault="006E308C" w:rsidP="00596C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Роль печени в обмене липидов.</w:t>
      </w:r>
    </w:p>
    <w:p w:rsidR="006E308C" w:rsidRPr="00596CAC" w:rsidRDefault="006E308C" w:rsidP="00596C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Что общего в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кетогенезе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и синтезе холестерина, от чего зависит использование общего промежуточного продукта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E308C" w:rsidRPr="00596CAC" w:rsidRDefault="006E308C" w:rsidP="00596C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Написать реакции третьего этапа синтеза СЖК (конденсация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малонил-КоА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и АУК и удлинение цепи синтезируемой СЖК)</w:t>
      </w:r>
    </w:p>
    <w:p w:rsidR="006E308C" w:rsidRPr="00596CAC" w:rsidRDefault="006E308C" w:rsidP="00596C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Какие принципы положены в основу методов определения общих липидов и β- липопротеинов?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lastRenderedPageBreak/>
        <w:t>Билет № 4</w:t>
      </w:r>
    </w:p>
    <w:p w:rsidR="006E308C" w:rsidRPr="00596CAC" w:rsidRDefault="006E308C" w:rsidP="00596C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Химическая природа стеринов, классификация, значение, всасывание холестерина.</w:t>
      </w:r>
    </w:p>
    <w:p w:rsidR="006E308C" w:rsidRPr="00596CAC" w:rsidRDefault="006E308C" w:rsidP="00596C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Процессы, протекающие в просвете кишечника.</w:t>
      </w:r>
    </w:p>
    <w:p w:rsidR="006E308C" w:rsidRPr="00596CAC" w:rsidRDefault="006E308C" w:rsidP="00596C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Пути использования ацетил-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(показать схематически).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Липогенез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фосфатидному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пути – написать реакцию образования ТАГ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5. Подсчитать количество АТФ, которое образуется при окислении 2 мол. Ацетоуксусной кислоты.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249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82249" w:rsidRDefault="00A82249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Билет № 5</w:t>
      </w:r>
    </w:p>
    <w:p w:rsidR="006E308C" w:rsidRPr="00596CAC" w:rsidRDefault="006E308C" w:rsidP="00596C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Химическая природа желчных кислот, энтерогепатическая циркуляция желчных кислот, значение.</w:t>
      </w:r>
    </w:p>
    <w:p w:rsidR="006E308C" w:rsidRPr="00596CAC" w:rsidRDefault="006E308C" w:rsidP="00596C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Липопротеины, состав, виды, отличия, значение, превращения.</w:t>
      </w:r>
    </w:p>
    <w:p w:rsidR="006E308C" w:rsidRPr="00596CAC" w:rsidRDefault="006E308C" w:rsidP="00596C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Биосинтез холестерина, основные стадии (1 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этап-формулами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>).</w:t>
      </w:r>
    </w:p>
    <w:p w:rsidR="006E308C" w:rsidRPr="00596CAC" w:rsidRDefault="006E308C" w:rsidP="00596C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Причины усиления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кетогенеза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.</w:t>
      </w:r>
    </w:p>
    <w:p w:rsidR="006E308C" w:rsidRPr="00596CAC" w:rsidRDefault="006E308C" w:rsidP="00596CAC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5. Модифицированные липопротеиды и клеточные механизмы развития атеросклероза. 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249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Билет № 6</w:t>
      </w:r>
    </w:p>
    <w:p w:rsidR="006E308C" w:rsidRPr="00596CAC" w:rsidRDefault="006E308C" w:rsidP="00596CA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Полиненасыщенные жирные кислоты, представители, значение, превращения в организме.</w:t>
      </w:r>
    </w:p>
    <w:p w:rsidR="006E308C" w:rsidRPr="00596CAC" w:rsidRDefault="006E308C" w:rsidP="00596CA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Липотропное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действие фосфолипидов.</w:t>
      </w:r>
    </w:p>
    <w:p w:rsidR="006E308C" w:rsidRPr="00596CAC" w:rsidRDefault="006E308C" w:rsidP="00596CA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Пути образования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ацетилКоА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(показать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схематическт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).</w:t>
      </w:r>
    </w:p>
    <w:p w:rsidR="006E308C" w:rsidRPr="00596CAC" w:rsidRDefault="006E308C" w:rsidP="00596C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Синтез холестерина регуляция скорости синтеза холестерина, его значение</w:t>
      </w:r>
    </w:p>
    <w:p w:rsidR="006E308C" w:rsidRPr="00596CAC" w:rsidRDefault="006E308C" w:rsidP="00596C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Подсчитать количество АТФ, образующееся при окислении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трипальмитина</w:t>
      </w:r>
      <w:proofErr w:type="spellEnd"/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2249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lastRenderedPageBreak/>
        <w:t>Билет № 7</w:t>
      </w:r>
    </w:p>
    <w:p w:rsidR="006E308C" w:rsidRPr="00596CAC" w:rsidRDefault="006E308C" w:rsidP="00596C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Понятие о первичных и вторичных желчных кислотах – представители, строение, роль</w:t>
      </w:r>
    </w:p>
    <w:p w:rsidR="006E308C" w:rsidRPr="00596CAC" w:rsidRDefault="006E308C" w:rsidP="00596C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Роль стенки кишечника в обмене липидов.</w:t>
      </w:r>
    </w:p>
    <w:p w:rsidR="006E308C" w:rsidRPr="00596CAC" w:rsidRDefault="006E308C" w:rsidP="00596C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Показать схематично пути использования глицерина и СЖК в клетках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4. Какие соединения необходимы для синтеза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холестерола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и  свободных жирных кислот (СЖК)? 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5. Факторы риска развития атеросклероза.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249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82249" w:rsidRDefault="00A82249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2249" w:rsidRDefault="00A82249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Билет № 8</w:t>
      </w:r>
    </w:p>
    <w:p w:rsidR="006E308C" w:rsidRPr="00596CAC" w:rsidRDefault="006E308C" w:rsidP="00596C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Транспортные формы липидов, их виды, сходства и отличия.</w:t>
      </w:r>
    </w:p>
    <w:p w:rsidR="006E308C" w:rsidRPr="00596CAC" w:rsidRDefault="006E308C" w:rsidP="00596C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Химическая природа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фосфатидной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кислоты. Пути использования.</w:t>
      </w:r>
    </w:p>
    <w:p w:rsidR="006E308C" w:rsidRPr="00596CAC" w:rsidRDefault="006E308C" w:rsidP="00596C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Написать реакции 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бета-окисления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жирных кислот</w:t>
      </w:r>
    </w:p>
    <w:p w:rsidR="006E308C" w:rsidRPr="00596CAC" w:rsidRDefault="006E308C" w:rsidP="00596C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Показать схематично пути образования и использования АУК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5. Диагностическое значение определения холестерина  в крови.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249" w:rsidRDefault="00A82249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2249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82249" w:rsidRDefault="00A82249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2249" w:rsidRDefault="00A82249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Билет № 9</w:t>
      </w:r>
    </w:p>
    <w:p w:rsidR="006E308C" w:rsidRPr="00596CAC" w:rsidRDefault="006E308C" w:rsidP="00596C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Химическая природа парных желчных кислот, их значение.</w:t>
      </w:r>
    </w:p>
    <w:p w:rsidR="006E308C" w:rsidRPr="00596CAC" w:rsidRDefault="006E308C" w:rsidP="00596C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Роль жировой ткани в обмене липидов.</w:t>
      </w:r>
    </w:p>
    <w:p w:rsidR="006E308C" w:rsidRPr="00596CAC" w:rsidRDefault="006E308C" w:rsidP="00596C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Роль ЦТК, БО и ОФ в обмене липидов.</w:t>
      </w:r>
    </w:p>
    <w:p w:rsidR="006E308C" w:rsidRPr="00596CAC" w:rsidRDefault="006E308C" w:rsidP="00596C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На каком этапе ПОЛ проявляют антиоксидантное действие витамины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>, С и А.</w:t>
      </w:r>
    </w:p>
    <w:p w:rsidR="006E308C" w:rsidRPr="00596CAC" w:rsidRDefault="006E308C" w:rsidP="00596CAC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атерогенности</w:t>
      </w:r>
      <w:proofErr w:type="spellEnd"/>
      <w:r w:rsidRPr="00596C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308C" w:rsidRDefault="006E308C" w:rsidP="00596CAC">
      <w:pPr>
        <w:pStyle w:val="a4"/>
        <w:jc w:val="left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:rsidR="00A82249" w:rsidRDefault="00A82249" w:rsidP="00596CAC">
      <w:pPr>
        <w:pStyle w:val="a4"/>
        <w:jc w:val="left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:rsidR="00A82249" w:rsidRDefault="00A82249" w:rsidP="00596CAC">
      <w:pPr>
        <w:pStyle w:val="a4"/>
        <w:jc w:val="left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:rsidR="00A82249" w:rsidRDefault="00A82249" w:rsidP="00596CAC">
      <w:pPr>
        <w:pStyle w:val="a4"/>
        <w:jc w:val="left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:rsidR="00A82249" w:rsidRDefault="00A82249" w:rsidP="00596CAC">
      <w:pPr>
        <w:pStyle w:val="a4"/>
        <w:jc w:val="left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lastRenderedPageBreak/>
        <w:t xml:space="preserve">      Билет № 10</w:t>
      </w:r>
    </w:p>
    <w:p w:rsidR="006E308C" w:rsidRPr="00596CAC" w:rsidRDefault="006E308C" w:rsidP="00596CA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Мицелла. Место образования, состав, судьба после всасывания.</w:t>
      </w:r>
    </w:p>
    <w:p w:rsidR="006E308C" w:rsidRPr="00596CAC" w:rsidRDefault="006E308C" w:rsidP="00596CA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Транспорт холестерина в организме.</w:t>
      </w:r>
    </w:p>
    <w:p w:rsidR="006E308C" w:rsidRPr="00596CAC" w:rsidRDefault="006E308C" w:rsidP="00596CA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Синтез ТАГ в стенке кишечника и в др. органах, отличие в ходе этого процесса.</w:t>
      </w:r>
    </w:p>
    <w:p w:rsidR="006E308C" w:rsidRPr="00596CAC" w:rsidRDefault="006E308C" w:rsidP="00596CA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Какие вещества оказывают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липотропное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:rsidR="006E308C" w:rsidRPr="00596CAC" w:rsidRDefault="006E308C" w:rsidP="00596CA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Подсчитать количество АТФ, образующееся при окислении С</w:t>
      </w:r>
      <w:r w:rsidRPr="00596CAC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596CAC">
        <w:rPr>
          <w:rFonts w:ascii="Times New Roman" w:hAnsi="Times New Roman" w:cs="Times New Roman"/>
          <w:sz w:val="24"/>
          <w:szCs w:val="24"/>
        </w:rPr>
        <w:t>Н</w:t>
      </w:r>
      <w:r w:rsidRPr="00596CAC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Pr="00596CAC">
        <w:rPr>
          <w:rFonts w:ascii="Times New Roman" w:hAnsi="Times New Roman" w:cs="Times New Roman"/>
          <w:sz w:val="24"/>
          <w:szCs w:val="24"/>
        </w:rPr>
        <w:t>СООН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249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82249" w:rsidRDefault="00A82249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2249" w:rsidRDefault="00A82249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Билет № 11</w:t>
      </w:r>
    </w:p>
    <w:p w:rsidR="006E308C" w:rsidRPr="00596CAC" w:rsidRDefault="006E308C" w:rsidP="00596C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Триглицериды – строение, роль, переваривание, всасывание продуктов переваривания</w:t>
      </w:r>
    </w:p>
    <w:p w:rsidR="006E308C" w:rsidRPr="00596CAC" w:rsidRDefault="006E308C" w:rsidP="00596C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6CAC">
        <w:rPr>
          <w:rFonts w:ascii="Times New Roman" w:hAnsi="Times New Roman" w:cs="Times New Roman"/>
          <w:sz w:val="24"/>
          <w:szCs w:val="24"/>
        </w:rPr>
        <w:t>Внутрисосудистый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, значение этого процесса.</w:t>
      </w:r>
    </w:p>
    <w:p w:rsidR="006E308C" w:rsidRPr="00596CAC" w:rsidRDefault="006E308C" w:rsidP="00596C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Липогенез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фосфатидному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пути – написать реакции образования фосфолипидов</w:t>
      </w:r>
    </w:p>
    <w:p w:rsidR="006E308C" w:rsidRPr="00596CAC" w:rsidRDefault="006E308C" w:rsidP="00596C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Конечные продукты обмена липидов и 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в которых они образуются. Выделение и использование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5. Как практически можно доказать роль липазы поджелудочной железы в переваривании липидов молока?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                                            Билет № 12</w:t>
      </w:r>
    </w:p>
    <w:p w:rsidR="006E308C" w:rsidRPr="00596CAC" w:rsidRDefault="006E308C" w:rsidP="00596CA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Эмульгирование липидов</w:t>
      </w:r>
    </w:p>
    <w:p w:rsidR="006E308C" w:rsidRPr="00596CAC" w:rsidRDefault="006E308C" w:rsidP="00596CA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Ферменты пищеварительных соков, участвующих в гидролизе пищевых липидов. Их место в классификации ферментов, каталитическое действие</w:t>
      </w:r>
    </w:p>
    <w:p w:rsidR="006E308C" w:rsidRPr="00596CAC" w:rsidRDefault="006E308C" w:rsidP="00596CA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Пероксидное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окисление ПНЖК (свободно-радикальное).</w:t>
      </w:r>
    </w:p>
    <w:p w:rsidR="006E308C" w:rsidRPr="00596CAC" w:rsidRDefault="006E308C" w:rsidP="00596CA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Обмен холестерина – пищевые источники, переваривание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холестеридов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, всасывание, транспорт и выделение.</w:t>
      </w:r>
    </w:p>
    <w:p w:rsidR="006E308C" w:rsidRPr="00A82249" w:rsidRDefault="006E308C" w:rsidP="00596CA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249">
        <w:rPr>
          <w:rFonts w:ascii="Times New Roman" w:hAnsi="Times New Roman" w:cs="Times New Roman"/>
          <w:sz w:val="24"/>
          <w:szCs w:val="24"/>
        </w:rPr>
        <w:t>Диагностическое значение определения бета-липопротеинов.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Билет № 13</w:t>
      </w:r>
    </w:p>
    <w:p w:rsidR="006E308C" w:rsidRPr="00596CAC" w:rsidRDefault="006E308C" w:rsidP="00596CA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Превращения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хиломикронов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и липопротеинов в организме</w:t>
      </w:r>
    </w:p>
    <w:p w:rsidR="006E308C" w:rsidRPr="00596CAC" w:rsidRDefault="006E308C" w:rsidP="00596CA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Энтерогепатическая циркуляция желчных кислот, роль</w:t>
      </w:r>
    </w:p>
    <w:p w:rsidR="006E308C" w:rsidRPr="00596CAC" w:rsidRDefault="006E308C" w:rsidP="00596CA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Антиоксидантная защитная система, основные компоненты. Объяснить механизм действия витаминов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и С, как антиоксидантов</w:t>
      </w:r>
    </w:p>
    <w:p w:rsidR="006E308C" w:rsidRPr="00596CAC" w:rsidRDefault="006E308C" w:rsidP="00596CA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Биосинтез ТАГ и ФЛ, конкурентное взаимоотношение.</w:t>
      </w:r>
    </w:p>
    <w:p w:rsidR="006E308C" w:rsidRPr="00596CAC" w:rsidRDefault="006E308C" w:rsidP="00596CA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Сколько молекул глицерина используется на синтез одной молекулы глюкозы. Доказать 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Билет № 14</w:t>
      </w:r>
    </w:p>
    <w:p w:rsidR="006E308C" w:rsidRPr="00596CAC" w:rsidRDefault="006E308C" w:rsidP="00596C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Жирные кислоты, их классификация, способы окисления (общая характеристика).</w:t>
      </w:r>
    </w:p>
    <w:p w:rsidR="006E308C" w:rsidRPr="00596CAC" w:rsidRDefault="006E308C" w:rsidP="00596C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Пути поступления продуктов гидролиза липидов в печень.</w:t>
      </w:r>
    </w:p>
    <w:p w:rsidR="006E308C" w:rsidRPr="00596CAC" w:rsidRDefault="006E308C" w:rsidP="00596C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Конечные продукты обмена липидов, процессы, в результате которых они образуются</w:t>
      </w:r>
    </w:p>
    <w:p w:rsidR="006E308C" w:rsidRPr="00596CAC" w:rsidRDefault="006E308C" w:rsidP="00596C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При каких условиях наблюдается конкурентное взаимоотношение  между синтезом ТАГ и ФЛ?</w:t>
      </w:r>
    </w:p>
    <w:p w:rsidR="006E308C" w:rsidRPr="00596CAC" w:rsidRDefault="006E308C" w:rsidP="00596C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Диагностическое значение определения общих липидов в крови</w:t>
      </w:r>
    </w:p>
    <w:p w:rsidR="00A82249" w:rsidRDefault="00A82249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2249" w:rsidSect="00A82249">
          <w:type w:val="continuous"/>
          <w:pgSz w:w="11906" w:h="16838"/>
          <w:pgMar w:top="1134" w:right="567" w:bottom="567" w:left="1134" w:header="1134" w:footer="567" w:gutter="0"/>
          <w:cols w:num="2" w:space="708"/>
          <w:docGrid w:linePitch="360"/>
        </w:sectPr>
      </w:pP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E308C" w:rsidRPr="00596CAC" w:rsidRDefault="006E308C" w:rsidP="00596CAC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СРСП № 4</w:t>
      </w:r>
    </w:p>
    <w:p w:rsidR="006E308C" w:rsidRPr="00FC00B2" w:rsidRDefault="00A82249" w:rsidP="00FC00B2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0B2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1.</w:t>
      </w:r>
      <w:r w:rsidR="006E308C" w:rsidRPr="00FC00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FC00B2" w:rsidRPr="00FC00B2">
        <w:rPr>
          <w:rFonts w:ascii="Times New Roman" w:hAnsi="Times New Roman" w:cs="Times New Roman"/>
          <w:b/>
          <w:bCs/>
          <w:sz w:val="24"/>
          <w:szCs w:val="24"/>
        </w:rPr>
        <w:t>Обмен липидов</w:t>
      </w:r>
      <w:r w:rsidR="00FC00B2" w:rsidRPr="00FC00B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FC00B2" w:rsidRPr="00FC00B2">
        <w:rPr>
          <w:rFonts w:ascii="Times New Roman" w:hAnsi="Times New Roman" w:cs="Times New Roman"/>
          <w:snapToGrid w:val="0"/>
          <w:sz w:val="24"/>
          <w:szCs w:val="24"/>
        </w:rPr>
        <w:t>Характеристика этапов обмена липидов. Нарушения обмена липидов</w:t>
      </w:r>
    </w:p>
    <w:p w:rsidR="006E308C" w:rsidRPr="00FC00B2" w:rsidRDefault="006E308C" w:rsidP="00FC0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 Цель</w:t>
      </w:r>
      <w:r w:rsidR="00FC00B2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1. Проверить глубину  усвоения студентами знаний по разделу «Обмен липидов».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2. Закрепить знания студентов об активаторе панкреатической липазы и участии этого фермента в переваривании жиров.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3.Ознакомить студентов с методами и диагностическим значением определения общих липидов, холестерина и </w:t>
      </w:r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β-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липопротеидов в сыворотке крови. </w:t>
      </w:r>
    </w:p>
    <w:p w:rsidR="006E308C" w:rsidRPr="00596CAC" w:rsidRDefault="006E308C" w:rsidP="00A82249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3. Задачи обучения: </w:t>
      </w:r>
    </w:p>
    <w:p w:rsidR="006E308C" w:rsidRPr="00596CAC" w:rsidRDefault="006E308C" w:rsidP="00596CA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Научить студентов  использовать знания по этой теме  для  решения   ситуационных    задач и тестовых заданий. </w:t>
      </w:r>
    </w:p>
    <w:p w:rsidR="006E308C" w:rsidRPr="00596CAC" w:rsidRDefault="006E308C" w:rsidP="00596CA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Рассмотреть роль основного фермента (панкреатической липазы), участвующего в переваривании ТАГ у взрослого человека</w:t>
      </w:r>
    </w:p>
    <w:p w:rsidR="006E308C" w:rsidRPr="00596CAC" w:rsidRDefault="006E308C" w:rsidP="00596CA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</w:rPr>
        <w:t>Стимулировать студентов к изучению профессиональной литературы и поиску информации в интернете.</w:t>
      </w:r>
    </w:p>
    <w:p w:rsidR="006E308C" w:rsidRPr="00596CAC" w:rsidRDefault="006E308C" w:rsidP="00596CAC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96CAC">
        <w:rPr>
          <w:rFonts w:ascii="Times New Roman" w:hAnsi="Times New Roman" w:cs="Times New Roman"/>
          <w:b/>
          <w:snapToGrid w:val="0"/>
          <w:sz w:val="24"/>
          <w:szCs w:val="24"/>
        </w:rPr>
        <w:t>4. Форма проведения</w:t>
      </w:r>
    </w:p>
    <w:p w:rsidR="006E308C" w:rsidRPr="00596CAC" w:rsidRDefault="006E308C" w:rsidP="00596CAC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6CAC">
        <w:rPr>
          <w:rFonts w:ascii="Times New Roman" w:hAnsi="Times New Roman"/>
          <w:sz w:val="24"/>
          <w:szCs w:val="24"/>
        </w:rPr>
        <w:t>Демонстрационный эксперимент</w:t>
      </w:r>
    </w:p>
    <w:p w:rsidR="006E308C" w:rsidRPr="00596CAC" w:rsidRDefault="006E308C" w:rsidP="00596CA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CAC">
        <w:rPr>
          <w:rFonts w:ascii="Times New Roman" w:hAnsi="Times New Roman" w:cs="Times New Roman"/>
          <w:snapToGrid w:val="0"/>
          <w:sz w:val="24"/>
          <w:szCs w:val="24"/>
        </w:rPr>
        <w:t>Работа в малых группах</w:t>
      </w:r>
    </w:p>
    <w:p w:rsidR="006E308C" w:rsidRPr="00596CAC" w:rsidRDefault="006E308C" w:rsidP="00596CA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Дискуссия</w:t>
      </w:r>
      <w:r w:rsidR="00930B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96CAC">
        <w:rPr>
          <w:rFonts w:ascii="Times New Roman" w:hAnsi="Times New Roman" w:cs="Times New Roman"/>
          <w:sz w:val="24"/>
          <w:szCs w:val="24"/>
        </w:rPr>
        <w:t>(по тест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0C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>адан.)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08C" w:rsidRPr="00596CAC" w:rsidRDefault="006E308C" w:rsidP="00596CAC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CAC">
        <w:rPr>
          <w:rFonts w:ascii="Times New Roman" w:hAnsi="Times New Roman"/>
          <w:b/>
          <w:sz w:val="24"/>
          <w:szCs w:val="24"/>
        </w:rPr>
        <w:t xml:space="preserve">                             Сценарий занятия: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685"/>
        <w:gridCol w:w="1702"/>
      </w:tblGrid>
      <w:tr w:rsidR="006E308C" w:rsidRPr="00596CAC" w:rsidTr="000F20CA">
        <w:tc>
          <w:tcPr>
            <w:tcW w:w="4536" w:type="dxa"/>
          </w:tcPr>
          <w:p w:rsidR="006E308C" w:rsidRPr="00596CAC" w:rsidRDefault="006E308C" w:rsidP="00596CAC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C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3685" w:type="dxa"/>
          </w:tcPr>
          <w:p w:rsidR="006E308C" w:rsidRPr="00596CAC" w:rsidRDefault="006E308C" w:rsidP="00596CAC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C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02" w:type="dxa"/>
          </w:tcPr>
          <w:p w:rsidR="006E308C" w:rsidRPr="00596CAC" w:rsidRDefault="006E308C" w:rsidP="00596CAC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E308C" w:rsidRPr="00596CAC" w:rsidTr="000F20CA">
        <w:tc>
          <w:tcPr>
            <w:tcW w:w="4536" w:type="dxa"/>
          </w:tcPr>
          <w:p w:rsidR="006E308C" w:rsidRPr="00596CAC" w:rsidRDefault="006E308C" w:rsidP="008A0138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596CAC">
              <w:rPr>
                <w:rFonts w:ascii="Times New Roman" w:hAnsi="Times New Roman"/>
                <w:sz w:val="24"/>
                <w:szCs w:val="24"/>
              </w:rPr>
              <w:t>Демонстрационный эксперимент</w:t>
            </w:r>
          </w:p>
          <w:p w:rsidR="006E308C" w:rsidRPr="008A0138" w:rsidRDefault="006E308C" w:rsidP="008A0138">
            <w:pPr>
              <w:tabs>
                <w:tab w:val="left" w:pos="6912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A0138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2.Р</w:t>
            </w:r>
            <w:proofErr w:type="spellStart"/>
            <w:r w:rsidRPr="008A01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абота</w:t>
            </w:r>
            <w:proofErr w:type="spellEnd"/>
            <w:r w:rsidRPr="008A01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малых группах</w:t>
            </w:r>
          </w:p>
          <w:p w:rsidR="006E308C" w:rsidRPr="00596CAC" w:rsidRDefault="006E308C" w:rsidP="00596CAC">
            <w:pPr>
              <w:pStyle w:val="a6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CAC">
              <w:rPr>
                <w:rFonts w:ascii="Times New Roman" w:hAnsi="Times New Roman"/>
                <w:sz w:val="24"/>
                <w:szCs w:val="24"/>
              </w:rPr>
              <w:t>(Решение ситуационных задач)</w:t>
            </w:r>
          </w:p>
          <w:p w:rsidR="006E308C" w:rsidRPr="00596CAC" w:rsidRDefault="006E308C" w:rsidP="008A0138">
            <w:pPr>
              <w:pStyle w:val="a6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CAC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96CAC"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596C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F20CA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0F20CA">
              <w:rPr>
                <w:rFonts w:ascii="Times New Roman" w:hAnsi="Times New Roman"/>
                <w:sz w:val="24"/>
                <w:szCs w:val="24"/>
              </w:rPr>
              <w:t>тест.задан</w:t>
            </w:r>
            <w:proofErr w:type="spellEnd"/>
            <w:r w:rsidRPr="000F20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6E308C" w:rsidRPr="00596CAC" w:rsidRDefault="006E308C" w:rsidP="00596CAC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C">
              <w:rPr>
                <w:rFonts w:ascii="Times New Roman" w:hAnsi="Times New Roman"/>
                <w:sz w:val="24"/>
                <w:szCs w:val="24"/>
              </w:rPr>
              <w:t xml:space="preserve">Учебный журнал, методическая рекомендация для преподавателей со сценарием, </w:t>
            </w:r>
            <w:proofErr w:type="spellStart"/>
            <w:r w:rsidRPr="00596CAC">
              <w:rPr>
                <w:rFonts w:ascii="Times New Roman" w:hAnsi="Times New Roman"/>
                <w:sz w:val="24"/>
                <w:szCs w:val="24"/>
              </w:rPr>
              <w:t>силлабус</w:t>
            </w:r>
            <w:proofErr w:type="spellEnd"/>
            <w:r w:rsidRPr="00596CAC">
              <w:rPr>
                <w:rFonts w:ascii="Times New Roman" w:hAnsi="Times New Roman"/>
                <w:sz w:val="24"/>
                <w:szCs w:val="24"/>
              </w:rPr>
              <w:t>, практикум по биохимии. Учебное пособие для самостоятельной подготовки студентов по биохимии, часть 2.</w:t>
            </w:r>
          </w:p>
        </w:tc>
        <w:tc>
          <w:tcPr>
            <w:tcW w:w="1702" w:type="dxa"/>
          </w:tcPr>
          <w:p w:rsidR="006E308C" w:rsidRPr="00596CAC" w:rsidRDefault="006E308C" w:rsidP="00596CAC">
            <w:pPr>
              <w:pStyle w:val="a6"/>
              <w:numPr>
                <w:ilvl w:val="1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6E308C" w:rsidRPr="00596CAC" w:rsidRDefault="006E308C" w:rsidP="00596CAC">
            <w:pPr>
              <w:pStyle w:val="a6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C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96CAC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6E308C" w:rsidRPr="00596CAC" w:rsidRDefault="006E308C" w:rsidP="00596CAC">
            <w:pPr>
              <w:pStyle w:val="a6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AC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96CA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</w:tbl>
    <w:p w:rsidR="006E308C" w:rsidRPr="00596CAC" w:rsidRDefault="006E308C" w:rsidP="00596CAC">
      <w:pPr>
        <w:tabs>
          <w:tab w:val="left" w:pos="691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08C" w:rsidRPr="00596CAC" w:rsidRDefault="006E308C" w:rsidP="008A0138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C">
        <w:rPr>
          <w:rFonts w:ascii="Times New Roman" w:hAnsi="Times New Roman" w:cs="Times New Roman"/>
          <w:b/>
          <w:sz w:val="24"/>
          <w:szCs w:val="24"/>
        </w:rPr>
        <w:t>5. Задания по теме.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1) </w:t>
      </w:r>
      <w:r w:rsidRPr="00596CAC">
        <w:rPr>
          <w:rFonts w:ascii="Times New Roman" w:hAnsi="Times New Roman" w:cs="Times New Roman"/>
          <w:b/>
          <w:sz w:val="24"/>
          <w:szCs w:val="24"/>
        </w:rPr>
        <w:t>Демонстрационный эксперимент</w:t>
      </w:r>
      <w:r w:rsidRPr="00596CAC">
        <w:rPr>
          <w:rFonts w:ascii="Times New Roman" w:hAnsi="Times New Roman" w:cs="Times New Roman"/>
          <w:sz w:val="24"/>
          <w:szCs w:val="24"/>
        </w:rPr>
        <w:t>-</w:t>
      </w:r>
      <w:r w:rsidRPr="00596CAC">
        <w:rPr>
          <w:rFonts w:ascii="Times New Roman" w:hAnsi="Times New Roman" w:cs="Times New Roman"/>
          <w:bCs/>
          <w:sz w:val="24"/>
          <w:szCs w:val="24"/>
        </w:rPr>
        <w:t xml:space="preserve">преподаватель объясняет принцип эксперимента (см. Практикум </w:t>
      </w:r>
      <w:proofErr w:type="spellStart"/>
      <w:r w:rsidRPr="00596CAC">
        <w:rPr>
          <w:rFonts w:ascii="Times New Roman" w:hAnsi="Times New Roman" w:cs="Times New Roman"/>
          <w:bCs/>
          <w:sz w:val="24"/>
          <w:szCs w:val="24"/>
        </w:rPr>
        <w:t>лаб</w:t>
      </w:r>
      <w:proofErr w:type="gramStart"/>
      <w:r w:rsidRPr="00596CA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596CAC">
        <w:rPr>
          <w:rFonts w:ascii="Times New Roman" w:hAnsi="Times New Roman" w:cs="Times New Roman"/>
          <w:bCs/>
          <w:sz w:val="24"/>
          <w:szCs w:val="24"/>
        </w:rPr>
        <w:t>аб</w:t>
      </w:r>
      <w:proofErr w:type="spellEnd"/>
      <w:r w:rsidRPr="00596CA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596CAC">
        <w:rPr>
          <w:rFonts w:ascii="Times New Roman" w:hAnsi="Times New Roman" w:cs="Times New Roman"/>
          <w:sz w:val="24"/>
          <w:szCs w:val="24"/>
        </w:rPr>
        <w:t>76-78, 80</w:t>
      </w:r>
      <w:r w:rsidRPr="00596CAC">
        <w:rPr>
          <w:rFonts w:ascii="Times New Roman" w:hAnsi="Times New Roman" w:cs="Times New Roman"/>
          <w:bCs/>
          <w:sz w:val="24"/>
          <w:szCs w:val="24"/>
        </w:rPr>
        <w:t>)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Вопросы по лабораторным работам 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1.  Какие принципы положены в основу методов определения общих липидов и β- липопротеинов?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2.Какие соединения необходимы для синтеза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холестерола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и  свободных жирных кислот (СЖК)? 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3. Диагностическое значение определения холестерина, липопротеинов, общих липидов  в крови.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4.  Как практически можно доказать роль липазы поджелудочной железы в переваривании липидов молока?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Лабораторные работы студенты выполняют группами  по 4-5 человек.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   а) «Исследование действия панкреатической липазы и влияния желчи на переваривание жиров » (работа </w:t>
      </w:r>
      <w:r w:rsidRPr="00596CA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76)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308C" w:rsidRPr="00596CAC" w:rsidRDefault="006E308C" w:rsidP="000F20CA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     Во время инкубации  студенты переписывают принцип работы,  ход определения (таблицы). После выполнения работы строят графики и делают вывод по работе. В </w:t>
      </w:r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выводе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 отражено при титровании </w:t>
      </w:r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из проб «с желчью» или «без желчи» больше расходуется 0,1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и почему? </w:t>
      </w:r>
    </w:p>
    <w:p w:rsidR="006E308C" w:rsidRPr="00596CAC" w:rsidRDefault="006E308C" w:rsidP="000F20CA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Работа в малых группах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– в этом случае группа делится на 4-5 подгруппы по 3 человека и каждой подгруппе (малой группе) дается одна ситуационная задача. Вначале отводится 2-3 минуты для решения задачи каждому студенту подгруппы, потом отводится время для обсуждения ответов студентов внутри подгруппы и лучшее решение подгруппы выносится студентами подгрупп для обсуждения вместе с другими студентами и преподавателем (метод ЖИГСО). </w:t>
      </w:r>
    </w:p>
    <w:p w:rsidR="006E308C" w:rsidRPr="00596CAC" w:rsidRDefault="006E308C" w:rsidP="0059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Преподаватель следит за работой студентов, поясняет трудные вопросы. </w:t>
      </w:r>
    </w:p>
    <w:p w:rsidR="006E308C" w:rsidRPr="00596CAC" w:rsidRDefault="006E308C" w:rsidP="000F20CA">
      <w:pPr>
        <w:pStyle w:val="a3"/>
        <w:numPr>
          <w:ilvl w:val="0"/>
          <w:numId w:val="39"/>
        </w:numPr>
        <w:spacing w:after="0" w:line="240" w:lineRule="auto"/>
        <w:ind w:left="284" w:hanging="3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C">
        <w:rPr>
          <w:rFonts w:ascii="Times New Roman" w:hAnsi="Times New Roman" w:cs="Times New Roman"/>
          <w:b/>
          <w:sz w:val="24"/>
          <w:szCs w:val="24"/>
        </w:rPr>
        <w:t>Дискуссия – проводится по тестовым заданиям</w:t>
      </w:r>
    </w:p>
    <w:p w:rsidR="00930BEE" w:rsidRDefault="00930BEE" w:rsidP="00930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308C" w:rsidRPr="00930BEE" w:rsidRDefault="006E308C" w:rsidP="00930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BEE">
        <w:rPr>
          <w:rFonts w:ascii="Times New Roman" w:hAnsi="Times New Roman" w:cs="Times New Roman"/>
          <w:b/>
          <w:sz w:val="24"/>
          <w:szCs w:val="24"/>
        </w:rPr>
        <w:t xml:space="preserve">6.Раздаточный материал:  </w:t>
      </w:r>
    </w:p>
    <w:p w:rsidR="006E308C" w:rsidRPr="00596CAC" w:rsidRDefault="006E308C" w:rsidP="00596CAC">
      <w:pPr>
        <w:pStyle w:val="a6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96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CAC">
        <w:rPr>
          <w:rFonts w:ascii="Times New Roman" w:hAnsi="Times New Roman"/>
          <w:sz w:val="24"/>
          <w:szCs w:val="24"/>
        </w:rPr>
        <w:t>силлабус</w:t>
      </w:r>
      <w:proofErr w:type="spellEnd"/>
      <w:r w:rsidRPr="00596CAC">
        <w:rPr>
          <w:rFonts w:ascii="Times New Roman" w:hAnsi="Times New Roman"/>
          <w:sz w:val="24"/>
          <w:szCs w:val="24"/>
        </w:rPr>
        <w:t>, презентация, практикум по биохимии, методическая рекомендация для преподавателей со сценарием, учебное пособие для самостоятельной подготовки студентов по биохимии, часть 2.</w:t>
      </w:r>
    </w:p>
    <w:p w:rsidR="006E308C" w:rsidRPr="00596CAC" w:rsidRDefault="006E308C" w:rsidP="00596CAC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</w:rPr>
        <w:t>7. Литература</w:t>
      </w:r>
    </w:p>
    <w:p w:rsidR="006E308C" w:rsidRPr="00596CAC" w:rsidRDefault="006E308C" w:rsidP="00596C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6E308C" w:rsidRPr="00596CAC" w:rsidRDefault="006E308C" w:rsidP="00596CAC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CAC">
        <w:rPr>
          <w:rFonts w:ascii="Times New Roman" w:hAnsi="Times New Roman"/>
          <w:sz w:val="24"/>
          <w:szCs w:val="24"/>
          <w:lang w:val="kk-KZ"/>
        </w:rPr>
        <w:t>1.</w:t>
      </w:r>
      <w:r w:rsidRPr="00596CAC">
        <w:rPr>
          <w:rFonts w:ascii="Times New Roman" w:hAnsi="Times New Roman"/>
          <w:sz w:val="24"/>
          <w:szCs w:val="24"/>
        </w:rPr>
        <w:t xml:space="preserve">Березов Т.Т., </w:t>
      </w:r>
      <w:proofErr w:type="spellStart"/>
      <w:r w:rsidRPr="00596CAC">
        <w:rPr>
          <w:rFonts w:ascii="Times New Roman" w:hAnsi="Times New Roman"/>
          <w:sz w:val="24"/>
          <w:szCs w:val="24"/>
        </w:rPr>
        <w:t>Коровкин</w:t>
      </w:r>
      <w:proofErr w:type="spellEnd"/>
      <w:r w:rsidRPr="00596CAC">
        <w:rPr>
          <w:rFonts w:ascii="Times New Roman" w:hAnsi="Times New Roman"/>
          <w:sz w:val="24"/>
          <w:szCs w:val="24"/>
        </w:rPr>
        <w:t xml:space="preserve"> Б.Ф. “Биологическая химия”, Москва ,2004, </w:t>
      </w:r>
    </w:p>
    <w:p w:rsidR="006E308C" w:rsidRPr="00596CAC" w:rsidRDefault="006E308C" w:rsidP="00596CAC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CAC">
        <w:rPr>
          <w:rFonts w:ascii="Times New Roman" w:hAnsi="Times New Roman"/>
          <w:sz w:val="24"/>
          <w:szCs w:val="24"/>
        </w:rPr>
        <w:t xml:space="preserve">2. Николаев А.Я. “Биологическая химия”, Москва, 2007, </w:t>
      </w:r>
    </w:p>
    <w:p w:rsidR="006E308C" w:rsidRPr="00596CAC" w:rsidRDefault="006E308C" w:rsidP="00596CAC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CAC">
        <w:rPr>
          <w:rFonts w:ascii="Times New Roman" w:hAnsi="Times New Roman"/>
          <w:sz w:val="24"/>
          <w:szCs w:val="24"/>
        </w:rPr>
        <w:t xml:space="preserve"> 3.Северин Е.С. «</w:t>
      </w:r>
      <w:proofErr w:type="spellStart"/>
      <w:r w:rsidRPr="00596CAC">
        <w:rPr>
          <w:rFonts w:ascii="Times New Roman" w:hAnsi="Times New Roman"/>
          <w:sz w:val="24"/>
          <w:szCs w:val="24"/>
        </w:rPr>
        <w:t>Биохимия»</w:t>
      </w:r>
      <w:proofErr w:type="gramStart"/>
      <w:r w:rsidRPr="00596CAC">
        <w:rPr>
          <w:rFonts w:ascii="Times New Roman" w:hAnsi="Times New Roman"/>
          <w:sz w:val="24"/>
          <w:szCs w:val="24"/>
        </w:rPr>
        <w:t>,М</w:t>
      </w:r>
      <w:proofErr w:type="gramEnd"/>
      <w:r w:rsidRPr="00596CAC">
        <w:rPr>
          <w:rFonts w:ascii="Times New Roman" w:hAnsi="Times New Roman"/>
          <w:sz w:val="24"/>
          <w:szCs w:val="24"/>
        </w:rPr>
        <w:t>осква</w:t>
      </w:r>
      <w:proofErr w:type="spellEnd"/>
      <w:r w:rsidRPr="00596CAC">
        <w:rPr>
          <w:rFonts w:ascii="Times New Roman" w:hAnsi="Times New Roman"/>
          <w:sz w:val="24"/>
          <w:szCs w:val="24"/>
        </w:rPr>
        <w:t xml:space="preserve">, 2008, </w:t>
      </w:r>
    </w:p>
    <w:p w:rsidR="006E308C" w:rsidRPr="00596CAC" w:rsidRDefault="006E308C" w:rsidP="0059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4.Медицина и здравоохранение в </w:t>
      </w:r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России-адрес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://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dlib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eastview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br/>
        <w:t>5.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Elsevier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адрес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sciencedirect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br/>
        <w:t>6.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THOMSON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REUTERS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адрес 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webofknowledge</w:t>
      </w:r>
      <w:proofErr w:type="spell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CAC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br/>
        <w:t>7.</w:t>
      </w: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КОКРАНОВСКАЯ БИБЛИОТЕКА и др.</w:t>
      </w:r>
    </w:p>
    <w:p w:rsidR="006E308C" w:rsidRPr="00596CAC" w:rsidRDefault="006E308C" w:rsidP="00596CAC">
      <w:pPr>
        <w:pStyle w:val="5"/>
        <w:spacing w:before="0"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596CAC">
        <w:rPr>
          <w:rFonts w:ascii="Times New Roman" w:hAnsi="Times New Roman"/>
          <w:i w:val="0"/>
          <w:iCs w:val="0"/>
          <w:sz w:val="24"/>
          <w:szCs w:val="24"/>
        </w:rPr>
        <w:t>Дополнительная:</w:t>
      </w:r>
    </w:p>
    <w:p w:rsidR="006E308C" w:rsidRPr="00596CAC" w:rsidRDefault="006E308C" w:rsidP="00596CAC">
      <w:pPr>
        <w:pStyle w:val="Normal1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6CAC">
        <w:rPr>
          <w:rFonts w:ascii="Times New Roman" w:hAnsi="Times New Roman"/>
          <w:sz w:val="24"/>
          <w:szCs w:val="24"/>
        </w:rPr>
        <w:t xml:space="preserve">Плешкова С.М. и </w:t>
      </w:r>
      <w:proofErr w:type="spellStart"/>
      <w:r w:rsidRPr="00596CAC">
        <w:rPr>
          <w:rFonts w:ascii="Times New Roman" w:hAnsi="Times New Roman"/>
          <w:sz w:val="24"/>
          <w:szCs w:val="24"/>
        </w:rPr>
        <w:t>соавт</w:t>
      </w:r>
      <w:proofErr w:type="spellEnd"/>
      <w:r w:rsidRPr="00596CAC">
        <w:rPr>
          <w:rFonts w:ascii="Times New Roman" w:hAnsi="Times New Roman"/>
          <w:sz w:val="24"/>
          <w:szCs w:val="24"/>
        </w:rPr>
        <w:t xml:space="preserve">. “Учебное пособие  для самостоятельного изучения </w:t>
      </w:r>
    </w:p>
    <w:p w:rsidR="006E308C" w:rsidRPr="00596CAC" w:rsidRDefault="006E308C" w:rsidP="00596CAC">
      <w:pPr>
        <w:pStyle w:val="3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биохимии ”, Алматы, 2009, 2 том.</w:t>
      </w:r>
    </w:p>
    <w:p w:rsidR="006E308C" w:rsidRPr="00596CAC" w:rsidRDefault="006E308C" w:rsidP="00596CA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Плешкова С.М.,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Абитаева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С.А., Булыгин К.А. – Биохимические основы действия </w:t>
      </w:r>
    </w:p>
    <w:p w:rsidR="006E308C" w:rsidRPr="00596CAC" w:rsidRDefault="006E308C" w:rsidP="00596CAC">
      <w:pPr>
        <w:pStyle w:val="2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витаминов и гормонов – Алматы, 2004 – С. 67-77, 114-121</w:t>
      </w:r>
    </w:p>
    <w:p w:rsidR="006E308C" w:rsidRPr="00596CAC" w:rsidRDefault="006E308C" w:rsidP="00596CAC">
      <w:pPr>
        <w:pStyle w:val="2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  <w:lang w:val="kk-KZ"/>
        </w:rPr>
        <w:t>Тесты по биологической химии для самостоятельной подготовки студентов (учебное пособие), Алматы, 2007</w:t>
      </w:r>
    </w:p>
    <w:p w:rsidR="006E308C" w:rsidRPr="00596CAC" w:rsidRDefault="006E308C" w:rsidP="00596CA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Н.Р. “ Биохимия в рисунках и схемах  ”, Алматы  , 2005</w:t>
      </w:r>
    </w:p>
    <w:p w:rsidR="006E308C" w:rsidRPr="00596CAC" w:rsidRDefault="006E308C" w:rsidP="00596CA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. “Практикум”, Алматы, 2003</w:t>
      </w:r>
    </w:p>
    <w:p w:rsidR="006E308C" w:rsidRPr="00596CAC" w:rsidRDefault="006E308C" w:rsidP="00596CAC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CAC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6E308C" w:rsidRPr="00596CAC" w:rsidRDefault="006E308C" w:rsidP="00596CAC">
      <w:pPr>
        <w:pStyle w:val="Normal1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6CAC">
        <w:rPr>
          <w:rFonts w:ascii="Times New Roman" w:hAnsi="Times New Roman"/>
          <w:sz w:val="24"/>
          <w:szCs w:val="24"/>
        </w:rPr>
        <w:t>Сеитов З.С. “Биологическая химия”, Алматы, 2000</w:t>
      </w:r>
    </w:p>
    <w:p w:rsidR="006E308C" w:rsidRPr="00596CAC" w:rsidRDefault="006E308C" w:rsidP="00596CA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Зайчик А.Ш., Чурилов Л.П. «Основы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патохимии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» - Санкт-Петербург, 2000 – С. 458-523, 565-599</w:t>
      </w:r>
    </w:p>
    <w:p w:rsidR="006E308C" w:rsidRPr="00596CAC" w:rsidRDefault="006E308C" w:rsidP="00596CA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Назаренко Г.И.,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А.А. – Клиническая оценка результатов лабораторных </w:t>
      </w:r>
    </w:p>
    <w:p w:rsidR="006E308C" w:rsidRPr="00596CAC" w:rsidRDefault="006E308C" w:rsidP="00596CAC">
      <w:pPr>
        <w:pStyle w:val="3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исследований – М., Мед, 2002 – С. 394-411, 423-445, 455</w:t>
      </w:r>
    </w:p>
    <w:p w:rsidR="006E308C" w:rsidRPr="00596CAC" w:rsidRDefault="006E308C" w:rsidP="00596CA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В.Дж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. Маршалл – Клиническая биохимия – Москва, 1999 – С. 123-140, 174-186</w:t>
      </w:r>
    </w:p>
    <w:p w:rsidR="006E308C" w:rsidRPr="00596CAC" w:rsidRDefault="006E308C" w:rsidP="00596CA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Шарманов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Т.Ш., Плешкова С.М. «Метаболические основы питания 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E308C" w:rsidRPr="00596CAC" w:rsidRDefault="006E308C" w:rsidP="00596CAC">
      <w:pPr>
        <w:pStyle w:val="Normal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6CAC">
        <w:rPr>
          <w:rFonts w:ascii="Times New Roman" w:hAnsi="Times New Roman"/>
          <w:sz w:val="24"/>
          <w:szCs w:val="24"/>
        </w:rPr>
        <w:t>курсом общей биохимии», Алматы,1998</w:t>
      </w:r>
    </w:p>
    <w:p w:rsidR="006E308C" w:rsidRPr="00596CAC" w:rsidRDefault="006E308C" w:rsidP="00596CA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Бышевский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А.Ш.,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Терсенов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О.А. «Биохимия для врача» 1994 – С. 149-153, 345-353</w:t>
      </w:r>
    </w:p>
    <w:p w:rsidR="006E308C" w:rsidRPr="00596CAC" w:rsidRDefault="006E308C" w:rsidP="00596CA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Плешкова С.М.,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Абитаева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С.А., «Обмен веществ и его регуляция», Алматы, 1993 </w:t>
      </w:r>
    </w:p>
    <w:p w:rsidR="00930BEE" w:rsidRDefault="00930BEE" w:rsidP="00596C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08C" w:rsidRPr="00596CAC" w:rsidRDefault="006E308C" w:rsidP="00596C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CAC">
        <w:rPr>
          <w:rFonts w:ascii="Times New Roman" w:hAnsi="Times New Roman" w:cs="Times New Roman"/>
          <w:b/>
          <w:bCs/>
          <w:sz w:val="24"/>
          <w:szCs w:val="24"/>
        </w:rPr>
        <w:t>8.Контроль.</w:t>
      </w:r>
    </w:p>
    <w:p w:rsidR="006E308C" w:rsidRPr="00596CAC" w:rsidRDefault="006E308C" w:rsidP="00596CAC">
      <w:pPr>
        <w:shd w:val="clear" w:color="auto" w:fill="FFFFFF"/>
        <w:spacing w:after="0" w:line="240" w:lineRule="auto"/>
        <w:ind w:rightChars="1024" w:right="2253" w:firstLine="36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Ситуационные задачи:</w:t>
      </w:r>
    </w:p>
    <w:p w:rsidR="006E308C" w:rsidRPr="00596CAC" w:rsidRDefault="006E308C" w:rsidP="00596CAC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Почему употребление в пищу таких растительных продуктов, как морковь и 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цитрусовые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снижает активность ПОЛ в организме человека?</w:t>
      </w:r>
    </w:p>
    <w:p w:rsidR="006E308C" w:rsidRPr="00596CAC" w:rsidRDefault="006E308C" w:rsidP="00596CA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lastRenderedPageBreak/>
        <w:t>У  обследуемого  кровь  была взята после приема жирной пищи.  Плазма</w:t>
      </w:r>
    </w:p>
    <w:p w:rsidR="006E308C" w:rsidRPr="00596CAC" w:rsidRDefault="006E308C" w:rsidP="00596C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мутная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биохимическом анализе крови отмечено повышение уровня общих липидов.  При повторном исследовании крови через 6 часов: плазма прозрачная,  содержание липидов соответствует норме. Какое состояние можно предположить?</w:t>
      </w:r>
    </w:p>
    <w:p w:rsidR="006E308C" w:rsidRPr="00596CAC" w:rsidRDefault="006E308C" w:rsidP="00596CA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У человека, долго не употребляющего  жиры,  но получающего достаточное количество углеводов и белков, обнаружены дерматит, плохое заживление ран, ухудшение зрения, снижение половой функции. При назначении  терапевтической диеты, содержащей рыбий жир, симптомы заболеваний исчезли. 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причин приводит к  нарушению  липидного обмена? </w:t>
      </w:r>
    </w:p>
    <w:p w:rsidR="006E308C" w:rsidRPr="00596CAC" w:rsidRDefault="006E308C" w:rsidP="00596CAC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596CAC">
        <w:rPr>
          <w:rFonts w:ascii="Times New Roman" w:hAnsi="Times New Roman"/>
        </w:rPr>
        <w:t xml:space="preserve">Почему у женщин по сравнению с мужчинами частота заболевания атеросклерозом ниже, а </w:t>
      </w:r>
      <w:proofErr w:type="spellStart"/>
      <w:r w:rsidRPr="00596CAC">
        <w:rPr>
          <w:rFonts w:ascii="Times New Roman" w:hAnsi="Times New Roman"/>
        </w:rPr>
        <w:t>жёлчнокаменной</w:t>
      </w:r>
      <w:proofErr w:type="spellEnd"/>
      <w:r w:rsidRPr="00596CAC">
        <w:rPr>
          <w:rFonts w:ascii="Times New Roman" w:hAnsi="Times New Roman"/>
        </w:rPr>
        <w:t xml:space="preserve"> болезнью выше? </w:t>
      </w:r>
    </w:p>
    <w:p w:rsidR="006E308C" w:rsidRPr="00596CAC" w:rsidRDefault="006E308C" w:rsidP="00596CAC">
      <w:pPr>
        <w:numPr>
          <w:ilvl w:val="0"/>
          <w:numId w:val="3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При острых панкреатитах, а так же в результате травмы поджелудочной железы происходит снижение скорости переваривания пищевых веществ. Какое нарушение при этом наиболее ожидаемо? </w:t>
      </w:r>
    </w:p>
    <w:p w:rsidR="006E308C" w:rsidRPr="00596CAC" w:rsidRDefault="006E308C" w:rsidP="00596CAC">
      <w:pPr>
        <w:pStyle w:val="a3"/>
        <w:numPr>
          <w:ilvl w:val="0"/>
          <w:numId w:val="35"/>
        </w:numPr>
        <w:shd w:val="clear" w:color="auto" w:fill="FFFFFF"/>
        <w:tabs>
          <w:tab w:val="left" w:pos="382"/>
        </w:tabs>
        <w:spacing w:after="0" w:line="240" w:lineRule="auto"/>
        <w:ind w:rightChars="-2" w:right="-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При изучении факторов риска развития инфаркта миокарда было замечено, что люди, потребляющие большое количество рыбьего жира, значительно реже болеют инфарктом миокарда, так как у них реже образуются тромбы в сосудах сердца. Как увеличение содержания кислоты 20: 5  w–3 может влиять на свертывание крови?</w:t>
      </w:r>
    </w:p>
    <w:p w:rsidR="006E308C" w:rsidRPr="00596CAC" w:rsidRDefault="006E308C" w:rsidP="00596CAC">
      <w:pPr>
        <w:pStyle w:val="a3"/>
        <w:numPr>
          <w:ilvl w:val="0"/>
          <w:numId w:val="35"/>
        </w:numPr>
        <w:shd w:val="clear" w:color="auto" w:fill="FFFFFF"/>
        <w:tabs>
          <w:tab w:val="left" w:pos="382"/>
        </w:tabs>
        <w:spacing w:after="0" w:line="240" w:lineRule="auto"/>
        <w:ind w:rightChars="-2" w:right="-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>Объясните механизм профилактического действия полиеновых жирных кислот рыбьего жира, снижающих риск тромбообразования у больных  атеросклерозом.</w:t>
      </w:r>
    </w:p>
    <w:p w:rsidR="006E308C" w:rsidRPr="00596CAC" w:rsidRDefault="006E308C" w:rsidP="00596CA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Аспирин в малых дозах применяют как лекарство, предотвращающее образование тромбов у больных , имеющих предпосылки к развитию инфаркта миокарда. Синтез каких эйкозаноидов преимущественно ингибируется в этих случаях?  </w:t>
      </w:r>
    </w:p>
    <w:p w:rsidR="006E308C" w:rsidRPr="00596CAC" w:rsidRDefault="006E308C" w:rsidP="00596CA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>В печени холестерин окисляется в желчные кислоты. Почему гидрофобное вещество – холестери</w:t>
      </w:r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в желчи присутствует в растворенном состоянии?</w:t>
      </w:r>
      <w:r w:rsidRPr="00596C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308C" w:rsidRPr="00596CAC" w:rsidRDefault="006E308C" w:rsidP="00596CA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AC">
        <w:rPr>
          <w:rFonts w:ascii="Times New Roman" w:hAnsi="Times New Roman" w:cs="Times New Roman"/>
          <w:sz w:val="24"/>
          <w:szCs w:val="24"/>
          <w:lang w:eastAsia="ru-RU"/>
        </w:rPr>
        <w:t xml:space="preserve"> Соотношение   β- липопротеины /α </w:t>
      </w:r>
      <w:proofErr w:type="gramStart"/>
      <w:r w:rsidRPr="00596CAC">
        <w:rPr>
          <w:rFonts w:ascii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596CAC">
        <w:rPr>
          <w:rFonts w:ascii="Times New Roman" w:hAnsi="Times New Roman" w:cs="Times New Roman"/>
          <w:sz w:val="24"/>
          <w:szCs w:val="24"/>
          <w:lang w:eastAsia="ru-RU"/>
        </w:rPr>
        <w:t>ипопротеины равно 4. К чему это может привести?</w:t>
      </w:r>
    </w:p>
    <w:p w:rsidR="006E308C" w:rsidRPr="00596CAC" w:rsidRDefault="006E308C" w:rsidP="00596C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BEE" w:rsidRDefault="00930BEE">
      <w:pPr>
        <w:rPr>
          <w:rStyle w:val="aa"/>
          <w:rFonts w:ascii="Times New Roman" w:hAnsi="Times New Roman"/>
          <w:sz w:val="24"/>
          <w:szCs w:val="24"/>
          <w:lang w:eastAsia="ru-RU"/>
        </w:rPr>
      </w:pPr>
      <w:r>
        <w:rPr>
          <w:rStyle w:val="aa"/>
          <w:rFonts w:ascii="Times New Roman" w:hAnsi="Times New Roman"/>
        </w:rPr>
        <w:br w:type="page"/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96CAC">
        <w:rPr>
          <w:rStyle w:val="aa"/>
          <w:rFonts w:ascii="Times New Roman" w:hAnsi="Times New Roman"/>
        </w:rPr>
        <w:lastRenderedPageBreak/>
        <w:t>Не грозит ли вам атеросклероз?</w:t>
      </w:r>
      <w:r w:rsidRPr="00596CAC">
        <w:rPr>
          <w:rFonts w:ascii="Times New Roman" w:hAnsi="Times New Roman"/>
        </w:rPr>
        <w:t xml:space="preserve"> 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96CAC">
        <w:rPr>
          <w:rFonts w:ascii="Times New Roman" w:hAnsi="Times New Roman"/>
        </w:rPr>
        <w:t>На все вопросы честно отвечайте да или нет.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</w:rPr>
      </w:pPr>
      <w:r w:rsidRPr="00596CAC">
        <w:rPr>
          <w:rFonts w:ascii="Times New Roman" w:hAnsi="Times New Roman"/>
          <w:b/>
          <w:color w:val="000000"/>
        </w:rPr>
        <w:t>1.Тест</w:t>
      </w:r>
      <w:r w:rsidRPr="00596CAC">
        <w:rPr>
          <w:rFonts w:ascii="Times New Roman" w:hAnsi="Times New Roman"/>
          <w:b/>
          <w:color w:val="000000"/>
          <w:lang w:val="kk-KZ"/>
        </w:rPr>
        <w:t>ы</w:t>
      </w:r>
      <w:r w:rsidRPr="00596CAC">
        <w:rPr>
          <w:rFonts w:ascii="Times New Roman" w:hAnsi="Times New Roman"/>
          <w:b/>
          <w:color w:val="000000"/>
        </w:rPr>
        <w:t>.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96CAC">
        <w:rPr>
          <w:rFonts w:ascii="Times New Roman" w:hAnsi="Times New Roman"/>
        </w:rPr>
        <w:t>Замечаете ли вы у себя: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1. Нарушения внимания?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2. Снижение   умственной работоспособности?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3. Раздражительность?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4. Плаксивость?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5. Чувство тяжести в голове?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6. Головокружение?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7. Повышение артериального давления?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8. Избыточный вес?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9. Ослабление памяти?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10. Шум в голове?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11. Нарушение координации?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12. Слабость в ногах?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13. Судороги в икроножных мышцах?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596CAC">
        <w:rPr>
          <w:rFonts w:ascii="Times New Roman" w:hAnsi="Times New Roman"/>
          <w:color w:val="000000"/>
        </w:rPr>
        <w:t>14. Перемежающиеся боли в ногах?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96CAC">
        <w:rPr>
          <w:rFonts w:ascii="Times New Roman" w:hAnsi="Times New Roman"/>
          <w:color w:val="000000"/>
        </w:rPr>
        <w:t xml:space="preserve">15. Сжимающие </w:t>
      </w:r>
      <w:r w:rsidRPr="00596CAC">
        <w:rPr>
          <w:rFonts w:ascii="Times New Roman" w:hAnsi="Times New Roman"/>
        </w:rPr>
        <w:t>боли в области сердца, отдающие под левую лопатку и в левую половину шеи?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96CAC">
        <w:rPr>
          <w:rFonts w:ascii="Times New Roman" w:hAnsi="Times New Roman"/>
        </w:rPr>
        <w:t xml:space="preserve">Если вы ответили "ДА" на  семь из 11 первых вопросов, то у вас уже имеются начальные симптомы </w:t>
      </w:r>
      <w:r w:rsidRPr="00596CAC">
        <w:rPr>
          <w:rStyle w:val="aa"/>
          <w:rFonts w:ascii="Times New Roman" w:hAnsi="Times New Roman"/>
        </w:rPr>
        <w:t>церебрального атеросклероза</w:t>
      </w:r>
      <w:r w:rsidRPr="00596CAC">
        <w:rPr>
          <w:rFonts w:ascii="Times New Roman" w:hAnsi="Times New Roman"/>
        </w:rPr>
        <w:t xml:space="preserve"> или склероза сосудов головного мозга.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96CAC">
        <w:rPr>
          <w:rFonts w:ascii="Times New Roman" w:hAnsi="Times New Roman"/>
        </w:rPr>
        <w:t xml:space="preserve">Если вы ответили "ДА"  не только на большинство из 11 первых вопросов, но также и на 12, 13 и 14-й вопросы, то это говорит о том, что у вас </w:t>
      </w:r>
      <w:proofErr w:type="spellStart"/>
      <w:r w:rsidRPr="00596CAC">
        <w:rPr>
          <w:rFonts w:ascii="Times New Roman" w:hAnsi="Times New Roman"/>
        </w:rPr>
        <w:t>наблюдаютссимптоиы</w:t>
      </w:r>
      <w:proofErr w:type="spellEnd"/>
      <w:r w:rsidRPr="00596CAC">
        <w:rPr>
          <w:rFonts w:ascii="Times New Roman" w:hAnsi="Times New Roman"/>
        </w:rPr>
        <w:t xml:space="preserve"> еще и склероза артерий ног или </w:t>
      </w:r>
      <w:proofErr w:type="spellStart"/>
      <w:r w:rsidRPr="00596CAC">
        <w:rPr>
          <w:rStyle w:val="aa"/>
          <w:rFonts w:ascii="Times New Roman" w:hAnsi="Times New Roman"/>
        </w:rPr>
        <w:t>облитирующий</w:t>
      </w:r>
      <w:proofErr w:type="spellEnd"/>
      <w:r w:rsidRPr="00596CAC">
        <w:rPr>
          <w:rStyle w:val="aa"/>
          <w:rFonts w:ascii="Times New Roman" w:hAnsi="Times New Roman"/>
        </w:rPr>
        <w:t xml:space="preserve"> атеросклероз.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96CAC">
        <w:rPr>
          <w:rFonts w:ascii="Times New Roman" w:hAnsi="Times New Roman"/>
        </w:rPr>
        <w:t>Если вы ответили "ДА" еще и на 15 вопрос, то это означает, что у вас имеются уже и симптомы склеротического поражения сосудов сердца или</w:t>
      </w:r>
      <w:r w:rsidRPr="00596CAC">
        <w:rPr>
          <w:rStyle w:val="aa"/>
          <w:rFonts w:ascii="Times New Roman" w:hAnsi="Times New Roman"/>
        </w:rPr>
        <w:t xml:space="preserve"> коронарный атеросклероз.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96CAC">
        <w:rPr>
          <w:rFonts w:ascii="Times New Roman" w:hAnsi="Times New Roman"/>
        </w:rPr>
        <w:t>При появлении признаков</w:t>
      </w:r>
      <w:r w:rsidRPr="00596CAC">
        <w:rPr>
          <w:rStyle w:val="aa"/>
          <w:rFonts w:ascii="Times New Roman" w:hAnsi="Times New Roman"/>
        </w:rPr>
        <w:t xml:space="preserve"> атеросклероза</w:t>
      </w:r>
      <w:r w:rsidRPr="00596CAC">
        <w:rPr>
          <w:rFonts w:ascii="Times New Roman" w:hAnsi="Times New Roman"/>
        </w:rPr>
        <w:t xml:space="preserve"> важно начать вести здоровый образ жизни: правильное 4-5 разовое питание с увеличением потребления овощей и фруктов;  устраивать хотя бы 1 раз в неделю любой </w:t>
      </w:r>
      <w:proofErr w:type="spellStart"/>
      <w:r w:rsidRPr="00596CAC">
        <w:rPr>
          <w:rFonts w:ascii="Times New Roman" w:hAnsi="Times New Roman"/>
        </w:rPr>
        <w:t>разрузочный</w:t>
      </w:r>
      <w:proofErr w:type="spellEnd"/>
      <w:r w:rsidRPr="00596CAC">
        <w:rPr>
          <w:rFonts w:ascii="Times New Roman" w:hAnsi="Times New Roman"/>
        </w:rPr>
        <w:t xml:space="preserve"> день: мясной, творожный, кефирный, овощной, фруктовый  или ягодный.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96CAC">
        <w:rPr>
          <w:rFonts w:ascii="Times New Roman" w:hAnsi="Times New Roman"/>
        </w:rPr>
        <w:t>Увели</w:t>
      </w:r>
      <w:r w:rsidRPr="00596CAC">
        <w:rPr>
          <w:rFonts w:ascii="Times New Roman" w:hAnsi="Times New Roman"/>
          <w:lang w:val="kk-KZ"/>
        </w:rPr>
        <w:t>чи</w:t>
      </w:r>
      <w:proofErr w:type="spellStart"/>
      <w:r w:rsidRPr="00596CAC">
        <w:rPr>
          <w:rFonts w:ascii="Times New Roman" w:hAnsi="Times New Roman"/>
        </w:rPr>
        <w:t>вайте</w:t>
      </w:r>
      <w:proofErr w:type="spellEnd"/>
      <w:r w:rsidRPr="00596CAC">
        <w:rPr>
          <w:rFonts w:ascii="Times New Roman" w:hAnsi="Times New Roman"/>
        </w:rPr>
        <w:t xml:space="preserve"> физическую активность, начните сначала с ходьбы и постепенно повышайте  нагрузки.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96CAC">
        <w:rPr>
          <w:rFonts w:ascii="Times New Roman" w:hAnsi="Times New Roman"/>
        </w:rPr>
        <w:t>Обязательно проконсультируйтесь с врачом.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</w:rPr>
      </w:pPr>
      <w:r w:rsidRPr="00596CAC">
        <w:rPr>
          <w:rFonts w:ascii="Times New Roman" w:hAnsi="Times New Roman"/>
        </w:rPr>
        <w:t>Я надеюсь, что приведенный выше тест помог вам достаточно объективно определить, имеются или нет у вас признаки</w:t>
      </w:r>
      <w:r w:rsidRPr="00596CAC">
        <w:rPr>
          <w:rStyle w:val="aa"/>
          <w:rFonts w:ascii="Times New Roman" w:hAnsi="Times New Roman"/>
        </w:rPr>
        <w:t xml:space="preserve"> атеросклероз</w:t>
      </w: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</w:rPr>
      </w:pPr>
    </w:p>
    <w:p w:rsidR="006E308C" w:rsidRPr="00596CAC" w:rsidRDefault="006E308C" w:rsidP="00596CAC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</w:rPr>
      </w:pPr>
    </w:p>
    <w:p w:rsidR="00930BEE" w:rsidRDefault="00930B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E308C" w:rsidRPr="00596CAC" w:rsidRDefault="006E308C" w:rsidP="00596CAC">
      <w:pPr>
        <w:pStyle w:val="2"/>
        <w:spacing w:before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6CAC">
        <w:rPr>
          <w:rFonts w:ascii="Times New Roman" w:hAnsi="Times New Roman"/>
          <w:color w:val="000000"/>
          <w:sz w:val="24"/>
          <w:szCs w:val="24"/>
        </w:rPr>
        <w:lastRenderedPageBreak/>
        <w:t>2.Тест</w:t>
      </w:r>
      <w:r w:rsidRPr="00596CAC">
        <w:rPr>
          <w:rFonts w:ascii="Times New Roman" w:hAnsi="Times New Roman"/>
          <w:color w:val="000000"/>
          <w:sz w:val="24"/>
          <w:szCs w:val="24"/>
          <w:lang w:val="kk-KZ"/>
        </w:rPr>
        <w:t>ы</w:t>
      </w:r>
      <w:r w:rsidRPr="00596CAC">
        <w:rPr>
          <w:rFonts w:ascii="Times New Roman" w:hAnsi="Times New Roman"/>
          <w:color w:val="000000"/>
          <w:sz w:val="24"/>
          <w:szCs w:val="24"/>
        </w:rPr>
        <w:t xml:space="preserve">: Знаете ли вы как снизить уровень холестерина? </w:t>
      </w:r>
    </w:p>
    <w:p w:rsidR="006E308C" w:rsidRPr="00596CAC" w:rsidRDefault="006E308C" w:rsidP="00596CA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Проверьте свой IQ на тему холестерина и узнайте самые эффективные методы снизить уровень холестерина. </w:t>
      </w:r>
    </w:p>
    <w:p w:rsidR="006E308C" w:rsidRPr="00596CAC" w:rsidRDefault="006E308C" w:rsidP="00596CAC">
      <w:pPr>
        <w:pStyle w:val="z-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E308C" w:rsidRPr="00596CAC" w:rsidRDefault="006E308C" w:rsidP="00596CA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>Сколько требуется времени для того, чтобы снизить уровень холестерина с помощью здоровой диеты?</w:t>
      </w:r>
    </w:p>
    <w:p w:rsidR="006E308C" w:rsidRPr="00596CAC" w:rsidRDefault="006E308C" w:rsidP="00596CA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10" o:title=""/>
          </v:shape>
          <w:control r:id="rId11" w:name="DefaultOcxName" w:shapeid="_x0000_i1056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1 месяц </w:t>
      </w:r>
    </w:p>
    <w:p w:rsidR="006E308C" w:rsidRPr="00596CAC" w:rsidRDefault="006E308C" w:rsidP="00596CA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59" type="#_x0000_t75" style="width:20.25pt;height:18pt" o:ole="">
            <v:imagedata r:id="rId12" o:title=""/>
          </v:shape>
          <w:control r:id="rId13" w:name="DefaultOcxName1" w:shapeid="_x0000_i1059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3 месяца </w:t>
      </w:r>
    </w:p>
    <w:p w:rsidR="006E308C" w:rsidRPr="00596CAC" w:rsidRDefault="006E308C" w:rsidP="00596CA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62" type="#_x0000_t75" style="width:20.25pt;height:18pt" o:ole="">
            <v:imagedata r:id="rId12" o:title=""/>
          </v:shape>
          <w:control r:id="rId14" w:name="DefaultOcxName2" w:shapeid="_x0000_i1062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6 месяцев или дольше </w:t>
      </w:r>
    </w:p>
    <w:p w:rsidR="006E308C" w:rsidRPr="00596CAC" w:rsidRDefault="006E308C" w:rsidP="00596CAC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>Сколько необходимо делать упражнений для снижения уровня холестерина?</w:t>
      </w:r>
    </w:p>
    <w:p w:rsidR="006E308C" w:rsidRPr="00596CAC" w:rsidRDefault="006E308C" w:rsidP="00596CA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65" type="#_x0000_t75" style="width:20.25pt;height:18pt" o:ole="">
            <v:imagedata r:id="rId12" o:title=""/>
          </v:shape>
          <w:control r:id="rId15" w:name="DefaultOcxName3" w:shapeid="_x0000_i1065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30 минут упражнений легкой интенсивности в день 3-4 дня в неделю </w:t>
      </w:r>
    </w:p>
    <w:p w:rsidR="006E308C" w:rsidRPr="00596CAC" w:rsidRDefault="006E308C" w:rsidP="00596CA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68" type="#_x0000_t75" style="width:20.25pt;height:18pt" o:ole="">
            <v:imagedata r:id="rId12" o:title=""/>
          </v:shape>
          <w:control r:id="rId16" w:name="DefaultOcxName4" w:shapeid="_x0000_i1068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30 минут упражнений средней интенсивности хотя бы 4 дня в неделю </w:t>
      </w:r>
    </w:p>
    <w:p w:rsidR="006E308C" w:rsidRPr="00596CAC" w:rsidRDefault="006E308C" w:rsidP="00596CA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71" type="#_x0000_t75" style="width:20.25pt;height:18pt" o:ole="">
            <v:imagedata r:id="rId12" o:title=""/>
          </v:shape>
          <w:control r:id="rId17" w:name="DefaultOcxName5" w:shapeid="_x0000_i1071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1 час упражнений средней интенсивности 7 дней в неделю </w:t>
      </w:r>
    </w:p>
    <w:p w:rsidR="006E308C" w:rsidRPr="00596CAC" w:rsidRDefault="006E308C" w:rsidP="00596CAC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>Как семейный анамнез раннего сердечного заболевания влияет на лечение высокого уровня холестерина?</w:t>
      </w:r>
    </w:p>
    <w:p w:rsidR="006E308C" w:rsidRPr="00596CAC" w:rsidRDefault="006E308C" w:rsidP="00596CA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74" type="#_x0000_t75" style="width:20.25pt;height:18pt" o:ole="">
            <v:imagedata r:id="rId12" o:title=""/>
          </v:shape>
          <w:control r:id="rId18" w:name="DefaultOcxName6" w:shapeid="_x0000_i1074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Если вы сами не страдаете сердечным заболеванием, семейный анамнез не имеет никакого значения. </w:t>
      </w:r>
    </w:p>
    <w:p w:rsidR="006E308C" w:rsidRPr="00596CAC" w:rsidRDefault="006E308C" w:rsidP="00596CA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77" type="#_x0000_t75" style="width:20.25pt;height:18pt" o:ole="">
            <v:imagedata r:id="rId12" o:title=""/>
          </v:shape>
          <w:control r:id="rId19" w:name="DefaultOcxName7" w:shapeid="_x0000_i1077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Врач будет чаще проверять ваш уровень холестерина. </w:t>
      </w:r>
    </w:p>
    <w:p w:rsidR="006E308C" w:rsidRPr="00596CAC" w:rsidRDefault="006E308C" w:rsidP="00596CA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80" type="#_x0000_t75" style="width:20.25pt;height:18pt" o:ole="">
            <v:imagedata r:id="rId12" o:title=""/>
          </v:shape>
          <w:control r:id="rId20" w:name="DefaultOcxName8" w:shapeid="_x0000_i1080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Врач вероятно сразу же пропишет вам препараты для снижения уровня холестерина. </w:t>
      </w:r>
    </w:p>
    <w:p w:rsidR="006E308C" w:rsidRPr="00596CAC" w:rsidRDefault="006E308C" w:rsidP="00596CAC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Как наличие диабета влияет на лечение высокого уровня холестерина? </w:t>
      </w:r>
    </w:p>
    <w:p w:rsidR="006E308C" w:rsidRPr="00596CAC" w:rsidRDefault="006E308C" w:rsidP="00596CAC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83" type="#_x0000_t75" style="width:20.25pt;height:18pt" o:ole="">
            <v:imagedata r:id="rId12" o:title=""/>
          </v:shape>
          <w:control r:id="rId21" w:name="DefaultOcxName9" w:shapeid="_x0000_i1083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Ваш врач попытается опустить ваш уровень холестерина до показателя ниже нормы. </w:t>
      </w:r>
    </w:p>
    <w:p w:rsidR="006E308C" w:rsidRPr="00596CAC" w:rsidRDefault="006E308C" w:rsidP="00596CAC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86" type="#_x0000_t75" style="width:20.25pt;height:18pt" o:ole="">
            <v:imagedata r:id="rId12" o:title=""/>
          </v:shape>
          <w:control r:id="rId22" w:name="DefaultOcxName10" w:shapeid="_x0000_i1086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Врач в первую очередь сфокусируется на лечении диабета. </w:t>
      </w:r>
    </w:p>
    <w:p w:rsidR="006E308C" w:rsidRPr="00596CAC" w:rsidRDefault="006E308C" w:rsidP="00596CAC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89" type="#_x0000_t75" style="width:20.25pt;height:18pt" o:ole="">
            <v:imagedata r:id="rId12" o:title=""/>
          </v:shape>
          <w:control r:id="rId23" w:name="DefaultOcxName11" w:shapeid="_x0000_i1089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диабета не влияет на лечение высокого уровня холестерина. </w:t>
      </w:r>
    </w:p>
    <w:p w:rsidR="006E308C" w:rsidRPr="00596CAC" w:rsidRDefault="006E308C" w:rsidP="00596CAC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>Что необходимо делать, если не удается снизить уровень холестерина с помощью диеты и упражнений?</w:t>
      </w:r>
    </w:p>
    <w:p w:rsidR="006E308C" w:rsidRPr="00596CAC" w:rsidRDefault="006E308C" w:rsidP="00596CA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92" type="#_x0000_t75" style="width:20.25pt;height:18pt" o:ole="">
            <v:imagedata r:id="rId12" o:title=""/>
          </v:shape>
          <w:control r:id="rId24" w:name="DefaultOcxName12" w:shapeid="_x0000_i1092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Начать принимать препараты и отказаться от диеты и упражнений. </w:t>
      </w:r>
    </w:p>
    <w:p w:rsidR="006E308C" w:rsidRPr="00596CAC" w:rsidRDefault="006E308C" w:rsidP="00596CA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95" type="#_x0000_t75" style="width:20.25pt;height:18pt" o:ole="">
            <v:imagedata r:id="rId12" o:title=""/>
          </v:shape>
          <w:control r:id="rId25" w:name="DefaultOcxName13" w:shapeid="_x0000_i1095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Попробовать новые диеты для снижения уровня холестерина. </w:t>
      </w:r>
    </w:p>
    <w:p w:rsidR="006E308C" w:rsidRPr="00596CAC" w:rsidRDefault="006E308C" w:rsidP="00596CA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98" type="#_x0000_t75" style="width:20.25pt;height:18pt" o:ole="">
            <v:imagedata r:id="rId12" o:title=""/>
          </v:shape>
          <w:control r:id="rId26" w:name="DefaultOcxName14" w:shapeid="_x0000_i1098"/>
        </w:objec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Начать принимать препараты и продолжать соблюдать диету и выполнять упражнения. </w:t>
      </w:r>
    </w:p>
    <w:p w:rsidR="00930BEE" w:rsidRDefault="00930BEE">
      <w:pPr>
        <w:rPr>
          <w:rStyle w:val="aa"/>
          <w:rFonts w:ascii="Times New Roman" w:hAnsi="Times New Roman"/>
          <w:color w:val="000000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br w:type="page"/>
      </w:r>
    </w:p>
    <w:p w:rsidR="006E308C" w:rsidRPr="00596CAC" w:rsidRDefault="006E308C" w:rsidP="00596C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Style w:val="aa"/>
          <w:rFonts w:ascii="Times New Roman" w:hAnsi="Times New Roman"/>
          <w:color w:val="000000"/>
          <w:sz w:val="24"/>
          <w:szCs w:val="24"/>
        </w:rPr>
        <w:lastRenderedPageBreak/>
        <w:t>Результаты теста:</w:t>
      </w:r>
    </w:p>
    <w:p w:rsidR="006E308C" w:rsidRPr="00596CAC" w:rsidRDefault="006E308C" w:rsidP="00596CA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>Сколько требуется времени для того, чтобы снизить уровень холестерина с помощью здоровой диеты?</w:t>
      </w:r>
    </w:p>
    <w:p w:rsidR="006E308C" w:rsidRPr="00596CAC" w:rsidRDefault="006E308C" w:rsidP="00596C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Style w:val="aa"/>
          <w:rFonts w:ascii="Times New Roman" w:hAnsi="Times New Roman"/>
          <w:color w:val="000000"/>
          <w:sz w:val="24"/>
          <w:szCs w:val="24"/>
        </w:rPr>
        <w:t xml:space="preserve">Правильный ответ: </w: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>3 месяца</w:t>
      </w:r>
    </w:p>
    <w:p w:rsidR="006E308C" w:rsidRPr="00596CAC" w:rsidRDefault="006E308C" w:rsidP="00596C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Обычно врачи предлагают пациентам на протяжении 3 месяцев соблюдать диету для снижения уровня холестерина. Если после 3 месяцев уровень холестерина не снижается, назначается дополнительное лечение. Врач может порекомендовать вам Терапевтические изменения образа жизни. Они включают три компонента: диету для снижения уровня холестерина, регулярные физические упражнения и поддержание здорового веса. Также врач может порекомендовать вам препараты для снижения уровня холестерина, такие как </w:t>
      </w:r>
      <w:proofErr w:type="spellStart"/>
      <w:r w:rsidRPr="00596CAC">
        <w:rPr>
          <w:rFonts w:ascii="Times New Roman" w:hAnsi="Times New Roman" w:cs="Times New Roman"/>
          <w:color w:val="000000"/>
          <w:sz w:val="24"/>
          <w:szCs w:val="24"/>
        </w:rPr>
        <w:t>статины</w:t>
      </w:r>
      <w:proofErr w:type="spellEnd"/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6CAC">
        <w:rPr>
          <w:rFonts w:ascii="Times New Roman" w:hAnsi="Times New Roman" w:cs="Times New Roman"/>
          <w:color w:val="000000"/>
          <w:sz w:val="24"/>
          <w:szCs w:val="24"/>
        </w:rPr>
        <w:t>фибраты</w:t>
      </w:r>
      <w:proofErr w:type="spellEnd"/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препараты.</w:t>
      </w:r>
    </w:p>
    <w:p w:rsidR="006E308C" w:rsidRPr="00596CAC" w:rsidRDefault="006E308C" w:rsidP="00596CA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Сколько необходимо делать упражнений для снижения уровня холестерина? </w:t>
      </w:r>
    </w:p>
    <w:p w:rsidR="006E308C" w:rsidRPr="00596CAC" w:rsidRDefault="006E308C" w:rsidP="00596C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Style w:val="aa"/>
          <w:rFonts w:ascii="Times New Roman" w:hAnsi="Times New Roman"/>
          <w:color w:val="000000"/>
          <w:sz w:val="24"/>
          <w:szCs w:val="24"/>
        </w:rPr>
        <w:t xml:space="preserve">Правильный ответ: </w: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30 минут упражнений средней интенсивности хотя бы 4 дня в неделю. Большинство врачей рекомендуют 30 минут упражнений средней интенсивности хотя бы 4 дня в неделю как часть плана TLC для снижения уровня холестерина. Упражнения средней интенсивности означают, что ваши ЧСС и дыхание участятся, однако вы будете в состоянии разговаривать. Примеры включают легкий бег, быструю ходьбу, езду на велосипеде, плавание и </w:t>
      </w:r>
      <w:proofErr w:type="spellStart"/>
      <w:r w:rsidRPr="00596CAC">
        <w:rPr>
          <w:rFonts w:ascii="Times New Roman" w:hAnsi="Times New Roman" w:cs="Times New Roman"/>
          <w:color w:val="000000"/>
          <w:sz w:val="24"/>
          <w:szCs w:val="24"/>
        </w:rPr>
        <w:t>аква</w:t>
      </w:r>
      <w:proofErr w:type="spellEnd"/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 аэробику. Регулярные упражнения средней интенсивности помогают повысить уровень плохого холестерина. Также они помогают снизить уровень ЛПНП и триглицеридов. </w:t>
      </w:r>
    </w:p>
    <w:p w:rsidR="006E308C" w:rsidRPr="00596CAC" w:rsidRDefault="006E308C" w:rsidP="00596CA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>Как семейный анамнез раннего сердечного заболевания влияет на лечение высокого уровня холестерина?</w:t>
      </w:r>
    </w:p>
    <w:p w:rsidR="006E308C" w:rsidRPr="00596CAC" w:rsidRDefault="006E308C" w:rsidP="00596C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Style w:val="aa"/>
          <w:rFonts w:ascii="Times New Roman" w:hAnsi="Times New Roman"/>
          <w:color w:val="000000"/>
          <w:sz w:val="24"/>
          <w:szCs w:val="24"/>
        </w:rPr>
        <w:t xml:space="preserve">Правильный ответ: </w: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>Врач вероятно сразу же пропишет вам препараты для снижения уровня холестерина.</w:t>
      </w:r>
    </w:p>
    <w:p w:rsidR="006E308C" w:rsidRPr="00596CAC" w:rsidRDefault="006E308C" w:rsidP="00596C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>Низкий уровень ЛПВП и семейный анамнез раннего сердечного заболевания являются основными факторами риска сердечных заболеваний. Они даже частично определяют ваш риск получить инфаркт через 10 лет. Если у вас в семье были случаи ранних сердечных заболеваний, и у вас низкий уровень ЛПВП, ваш врач пропишет вам препараты для снижения уровня холестерина. Также вы должны вести здоровый образ жизни с помощью диеты, упражнений и поддержания здорового веса.</w:t>
      </w:r>
    </w:p>
    <w:p w:rsidR="006E308C" w:rsidRPr="00596CAC" w:rsidRDefault="006E308C" w:rsidP="00596CA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>Как наличие диабета влияет на лечение высокого уровня холестерина?</w:t>
      </w:r>
    </w:p>
    <w:p w:rsidR="006E308C" w:rsidRPr="00596CAC" w:rsidRDefault="006E308C" w:rsidP="00596C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Style w:val="aa"/>
          <w:rFonts w:ascii="Times New Roman" w:hAnsi="Times New Roman"/>
          <w:color w:val="000000"/>
          <w:sz w:val="24"/>
          <w:szCs w:val="24"/>
        </w:rPr>
        <w:t xml:space="preserve">Правильный ответ: </w: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>Ваш врач попытается опустить ваш уровень холестерина до показателя ниже нормы.</w:t>
      </w:r>
    </w:p>
    <w:p w:rsidR="006E308C" w:rsidRPr="00596CAC" w:rsidRDefault="006E308C" w:rsidP="00596C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>Если у вас диабет, врач назначит вам лечение с целью снижения уровня «плохого» холестерина на 100 пунктов ниже оптимального показателя (100-129). Диабет значительно увеличивает риск сердечных заболеваний, так же как и высокий уровень холестерина. Если вы столкнулись с обеими проблемами, вы подвержены очень высокому риску сердечных заболеваний. Единственный способ сократить риск – опустить уровень холестерина ниже нормы.</w:t>
      </w:r>
    </w:p>
    <w:p w:rsidR="006E308C" w:rsidRPr="00596CAC" w:rsidRDefault="006E308C" w:rsidP="00596CA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>Что необходимо делать, если не удается снизить уровень холестерина с помощью диеты и упражнений?</w:t>
      </w:r>
    </w:p>
    <w:p w:rsidR="006E308C" w:rsidRPr="00596CAC" w:rsidRDefault="006E308C" w:rsidP="00596C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Style w:val="aa"/>
          <w:rFonts w:ascii="Times New Roman" w:hAnsi="Times New Roman"/>
          <w:color w:val="000000"/>
          <w:sz w:val="24"/>
          <w:szCs w:val="24"/>
        </w:rPr>
        <w:t>Правильный ответ:</w:t>
      </w: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 Начать принимать препараты и продолжать соблюдать диету и выполнять упражнения.</w:t>
      </w:r>
    </w:p>
    <w:p w:rsidR="006E308C" w:rsidRPr="00596CAC" w:rsidRDefault="006E308C" w:rsidP="00596C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Часто план TLC помогает снизить уровень холестерина так же эффективно, как и прием препаратов. Но иногда одного изменения образа жизни не достаточно. В этом случае могут помочь препараты для снижения уровня холестерина, такие как </w:t>
      </w:r>
      <w:proofErr w:type="spellStart"/>
      <w:r w:rsidRPr="00596CAC">
        <w:rPr>
          <w:rFonts w:ascii="Times New Roman" w:hAnsi="Times New Roman" w:cs="Times New Roman"/>
          <w:color w:val="000000"/>
          <w:sz w:val="24"/>
          <w:szCs w:val="24"/>
        </w:rPr>
        <w:t>статины</w:t>
      </w:r>
      <w:proofErr w:type="spellEnd"/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6CAC">
        <w:rPr>
          <w:rFonts w:ascii="Times New Roman" w:hAnsi="Times New Roman" w:cs="Times New Roman"/>
          <w:color w:val="000000"/>
          <w:sz w:val="24"/>
          <w:szCs w:val="24"/>
        </w:rPr>
        <w:t>фибраты</w:t>
      </w:r>
      <w:proofErr w:type="spellEnd"/>
      <w:r w:rsidRPr="00596CAC">
        <w:rPr>
          <w:rFonts w:ascii="Times New Roman" w:hAnsi="Times New Roman" w:cs="Times New Roman"/>
          <w:color w:val="000000"/>
          <w:sz w:val="24"/>
          <w:szCs w:val="24"/>
        </w:rPr>
        <w:t xml:space="preserve">, никотиновая кислота и другие. Если вы начали принимать препараты, продолжайте соблюдать диету, поддерживать здоровый вес и делать упражнения. Здоровый образ жизни поможет вам снизить дозу препарата, что избавит вас от финансовых затрат и побочных эффектов. </w:t>
      </w:r>
    </w:p>
    <w:p w:rsidR="006E308C" w:rsidRPr="00930BEE" w:rsidRDefault="006E308C" w:rsidP="00596CAC">
      <w:pPr>
        <w:pStyle w:val="4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930BEE">
        <w:rPr>
          <w:rFonts w:ascii="Times New Roman" w:hAnsi="Times New Roman"/>
          <w:color w:val="auto"/>
          <w:sz w:val="24"/>
          <w:szCs w:val="24"/>
        </w:rPr>
        <w:lastRenderedPageBreak/>
        <w:t>Новый способ профилактики атеросклероза</w:t>
      </w:r>
    </w:p>
    <w:p w:rsidR="006E308C" w:rsidRPr="00596CAC" w:rsidRDefault="006E308C" w:rsidP="0059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AC">
        <w:rPr>
          <w:rFonts w:ascii="Times New Roman" w:hAnsi="Times New Roman" w:cs="Times New Roman"/>
          <w:sz w:val="24"/>
          <w:szCs w:val="24"/>
        </w:rPr>
        <w:t xml:space="preserve">Ученые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Лестерского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Университета (Великобритания) и Калифорнийского университета в Лос-Анджелесе обнаружили принципиально новый механизм регулирования уровня "плохого" холестерина в крови и посвятили этому две статьи в рецензируемых научных журналах.</w:t>
      </w:r>
      <w:r w:rsidRPr="00596CAC">
        <w:rPr>
          <w:rFonts w:ascii="Times New Roman" w:hAnsi="Times New Roman" w:cs="Times New Roman"/>
          <w:sz w:val="24"/>
          <w:szCs w:val="24"/>
        </w:rPr>
        <w:br/>
        <w:t>Жиры, в том числе холестерин, переносятся в плазме крови с помощью особых структур, липопротеидов, в состав которых, кроме жиров, входят также белки. В зависимости от белка различают липопротеиды низкой плотности и липопротеиды высокой плотности. За счет липопротеидов низкой плотности холестерин откладывается в сосудистой стенке, что приводит к образованию атеросклеротических бляшек. По этой причине повышенный уровень холестерина, связанного с липопротеидами низкой плотности, увеличивает риск развития атеросклероза и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следовательно, инфаркта миокарда и инсульта.</w:t>
      </w:r>
      <w:r w:rsidRPr="00596CAC">
        <w:rPr>
          <w:rFonts w:ascii="Times New Roman" w:hAnsi="Times New Roman" w:cs="Times New Roman"/>
          <w:sz w:val="24"/>
          <w:szCs w:val="24"/>
        </w:rPr>
        <w:br/>
        <w:t>Холестерин, связанный с липопротеидами низкой плотности, называют "плохим" холестерином. ("Хороший" холестерин связан с липопротеидами высокой плотности, которые удаляют излишки этого жирового вещества со стенок сосудов, защищая организм от атеросклероза).</w:t>
      </w:r>
      <w:r w:rsidRPr="00596CAC">
        <w:rPr>
          <w:rFonts w:ascii="Times New Roman" w:hAnsi="Times New Roman" w:cs="Times New Roman"/>
          <w:sz w:val="24"/>
          <w:szCs w:val="24"/>
        </w:rPr>
        <w:br/>
      </w:r>
      <w:r w:rsidRPr="00596CAC">
        <w:rPr>
          <w:rFonts w:ascii="Times New Roman" w:hAnsi="Times New Roman" w:cs="Times New Roman"/>
          <w:sz w:val="24"/>
          <w:szCs w:val="24"/>
        </w:rPr>
        <w:br/>
        <w:t xml:space="preserve">Группа биохимиков под руководством профессора Джона 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Швабе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Schwabe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) из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Лестера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в сотрудничестве с калифорнийскими коллегами выделили и изучили ранее неизвестный регулятор жирового обмена. Этот фермент, получивший название IDOL , снижает уровень печеночного белка-рецептора, который "очищает" кровь от липопротеидов низкой плотности.</w:t>
      </w:r>
      <w:r w:rsidRPr="00596CAC">
        <w:rPr>
          <w:rFonts w:ascii="Times New Roman" w:hAnsi="Times New Roman" w:cs="Times New Roman"/>
          <w:sz w:val="24"/>
          <w:szCs w:val="24"/>
        </w:rPr>
        <w:br/>
        <w:t xml:space="preserve">Статьи о структуре и свойствах фермента IDOL опубликованы в журналах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Sciences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Genes&amp;Development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 xml:space="preserve"> , кроме того, авторы подали две патентные заявки на открытие, которое может привести к созданию лекарственного препарата для снижения уровня "плохого" холестерина в крови.</w:t>
      </w:r>
      <w:r w:rsidRPr="00596CAC">
        <w:rPr>
          <w:rFonts w:ascii="Times New Roman" w:hAnsi="Times New Roman" w:cs="Times New Roman"/>
          <w:sz w:val="24"/>
          <w:szCs w:val="24"/>
        </w:rPr>
        <w:br/>
        <w:t>Действие этого препарата должно быть основано на блокировании фермента IDOL, который разрушает рецептор липопротеидов низкой плотности.</w:t>
      </w:r>
      <w:r w:rsidRPr="00596CAC">
        <w:rPr>
          <w:rFonts w:ascii="Times New Roman" w:hAnsi="Times New Roman" w:cs="Times New Roman"/>
          <w:sz w:val="24"/>
          <w:szCs w:val="24"/>
        </w:rPr>
        <w:br/>
        <w:t xml:space="preserve">"Целевое лекарство, блокирующее фермент IDOL, представляется еще одним путем к снижению уровня липопротеидов низкой плотности. Его нужно будет прописывать вместе со </w:t>
      </w:r>
      <w:proofErr w:type="gramStart"/>
      <w:r w:rsidRPr="00596CAC">
        <w:rPr>
          <w:rFonts w:ascii="Times New Roman" w:hAnsi="Times New Roman" w:cs="Times New Roman"/>
          <w:sz w:val="24"/>
          <w:szCs w:val="24"/>
        </w:rPr>
        <w:t>снижающими</w:t>
      </w:r>
      <w:proofErr w:type="gramEnd"/>
      <w:r w:rsidRPr="00596CAC">
        <w:rPr>
          <w:rFonts w:ascii="Times New Roman" w:hAnsi="Times New Roman" w:cs="Times New Roman"/>
          <w:sz w:val="24"/>
          <w:szCs w:val="24"/>
        </w:rPr>
        <w:t xml:space="preserve"> "плохой" холестерин </w:t>
      </w:r>
      <w:proofErr w:type="spellStart"/>
      <w:r w:rsidRPr="00596CAC">
        <w:rPr>
          <w:rFonts w:ascii="Times New Roman" w:hAnsi="Times New Roman" w:cs="Times New Roman"/>
          <w:sz w:val="24"/>
          <w:szCs w:val="24"/>
        </w:rPr>
        <w:t>статинами</w:t>
      </w:r>
      <w:proofErr w:type="spellEnd"/>
      <w:r w:rsidRPr="00596CAC">
        <w:rPr>
          <w:rFonts w:ascii="Times New Roman" w:hAnsi="Times New Roman" w:cs="Times New Roman"/>
          <w:sz w:val="24"/>
          <w:szCs w:val="24"/>
        </w:rPr>
        <w:t>", - поясняет профессор Швабе. "В настоящем исследовании мы существенно продвинулись в понимании такого важного процесса как регуляция уровня "плохого" холестерина", - добавляет ученый.</w:t>
      </w:r>
    </w:p>
    <w:sectPr w:rsidR="006E308C" w:rsidRPr="00596CAC" w:rsidSect="000F20CA">
      <w:type w:val="continuous"/>
      <w:pgSz w:w="11906" w:h="16838"/>
      <w:pgMar w:top="878" w:right="567" w:bottom="567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E0" w:rsidRDefault="008A0138">
      <w:pPr>
        <w:spacing w:after="0" w:line="240" w:lineRule="auto"/>
      </w:pPr>
      <w:r>
        <w:separator/>
      </w:r>
    </w:p>
  </w:endnote>
  <w:endnote w:type="continuationSeparator" w:id="0">
    <w:p w:rsidR="005D01E0" w:rsidRDefault="008A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18" w:rsidRPr="00A82249" w:rsidRDefault="00F62E47" w:rsidP="00F62E47">
    <w:pPr>
      <w:pStyle w:val="ae"/>
      <w:jc w:val="right"/>
      <w:rPr>
        <w:rFonts w:ascii="Times New Roman" w:hAnsi="Times New Roman" w:cs="Times New Roman"/>
        <w:sz w:val="24"/>
        <w:szCs w:val="24"/>
        <w:lang w:val="kk-KZ"/>
      </w:rPr>
    </w:pPr>
    <w:r w:rsidRPr="00A82249">
      <w:rPr>
        <w:rFonts w:ascii="Times New Roman" w:hAnsi="Times New Roman" w:cs="Times New Roman"/>
        <w:sz w:val="24"/>
        <w:szCs w:val="24"/>
      </w:rPr>
      <w:t xml:space="preserve">Страница </w:t>
    </w:r>
    <w:r w:rsidRPr="00A82249">
      <w:rPr>
        <w:rFonts w:ascii="Times New Roman" w:hAnsi="Times New Roman" w:cs="Times New Roman"/>
        <w:sz w:val="24"/>
        <w:szCs w:val="24"/>
      </w:rPr>
      <w:fldChar w:fldCharType="begin"/>
    </w:r>
    <w:r w:rsidRPr="00A82249">
      <w:rPr>
        <w:rFonts w:ascii="Times New Roman" w:hAnsi="Times New Roman" w:cs="Times New Roman"/>
        <w:sz w:val="24"/>
        <w:szCs w:val="24"/>
      </w:rPr>
      <w:instrText>PAGE</w:instrText>
    </w:r>
    <w:r w:rsidRPr="00A82249">
      <w:rPr>
        <w:rFonts w:ascii="Times New Roman" w:hAnsi="Times New Roman" w:cs="Times New Roman"/>
        <w:sz w:val="24"/>
        <w:szCs w:val="24"/>
      </w:rPr>
      <w:fldChar w:fldCharType="separate"/>
    </w:r>
    <w:r w:rsidR="000F20CA">
      <w:rPr>
        <w:rFonts w:ascii="Times New Roman" w:hAnsi="Times New Roman" w:cs="Times New Roman"/>
        <w:noProof/>
        <w:sz w:val="24"/>
        <w:szCs w:val="24"/>
      </w:rPr>
      <w:t>14</w:t>
    </w:r>
    <w:r w:rsidRPr="00A82249">
      <w:rPr>
        <w:rFonts w:ascii="Times New Roman" w:hAnsi="Times New Roman" w:cs="Times New Roman"/>
        <w:sz w:val="24"/>
        <w:szCs w:val="24"/>
      </w:rPr>
      <w:fldChar w:fldCharType="end"/>
    </w:r>
    <w:r w:rsidRPr="00A82249">
      <w:rPr>
        <w:rFonts w:ascii="Times New Roman" w:hAnsi="Times New Roman" w:cs="Times New Roman"/>
        <w:sz w:val="24"/>
        <w:szCs w:val="24"/>
      </w:rPr>
      <w:t xml:space="preserve"> из </w:t>
    </w:r>
    <w:r w:rsidRPr="00A82249">
      <w:rPr>
        <w:rFonts w:ascii="Times New Roman" w:hAnsi="Times New Roman" w:cs="Times New Roman"/>
        <w:sz w:val="24"/>
        <w:szCs w:val="24"/>
      </w:rPr>
      <w:fldChar w:fldCharType="begin"/>
    </w:r>
    <w:r w:rsidRPr="00A82249">
      <w:rPr>
        <w:rFonts w:ascii="Times New Roman" w:hAnsi="Times New Roman" w:cs="Times New Roman"/>
        <w:sz w:val="24"/>
        <w:szCs w:val="24"/>
      </w:rPr>
      <w:instrText>NUMPAGES</w:instrText>
    </w:r>
    <w:r w:rsidRPr="00A82249">
      <w:rPr>
        <w:rFonts w:ascii="Times New Roman" w:hAnsi="Times New Roman" w:cs="Times New Roman"/>
        <w:sz w:val="24"/>
        <w:szCs w:val="24"/>
      </w:rPr>
      <w:fldChar w:fldCharType="separate"/>
    </w:r>
    <w:r w:rsidR="000F20CA">
      <w:rPr>
        <w:rFonts w:ascii="Times New Roman" w:hAnsi="Times New Roman" w:cs="Times New Roman"/>
        <w:noProof/>
        <w:sz w:val="24"/>
        <w:szCs w:val="24"/>
      </w:rPr>
      <w:t>14</w:t>
    </w:r>
    <w:r w:rsidRPr="00A82249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E0" w:rsidRDefault="008A0138">
      <w:pPr>
        <w:spacing w:after="0" w:line="240" w:lineRule="auto"/>
      </w:pPr>
      <w:r>
        <w:separator/>
      </w:r>
    </w:p>
  </w:footnote>
  <w:footnote w:type="continuationSeparator" w:id="0">
    <w:p w:rsidR="005D01E0" w:rsidRDefault="008A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391"/>
    </w:tblGrid>
    <w:tr w:rsidR="00F62E47" w:rsidRPr="00A00EC8" w:rsidTr="000C3DD4">
      <w:trPr>
        <w:cantSplit/>
        <w:trHeight w:val="767"/>
      </w:trPr>
      <w:tc>
        <w:tcPr>
          <w:tcW w:w="4181" w:type="dxa"/>
          <w:vAlign w:val="center"/>
        </w:tcPr>
        <w:p w:rsidR="00F62E47" w:rsidRPr="00A00EC8" w:rsidRDefault="00F62E47" w:rsidP="00F62E4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F62E47" w:rsidRPr="00A00EC8" w:rsidRDefault="00F62E47" w:rsidP="00F62E4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F62E47" w:rsidRPr="00A00EC8" w:rsidRDefault="00F62E47" w:rsidP="00F62E47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CD5DE5B" wp14:editId="23C006A7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19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F62E47" w:rsidRPr="00A00EC8" w:rsidRDefault="00F62E47" w:rsidP="00F62E4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F62E47" w:rsidRPr="003701EC" w:rsidTr="000C3DD4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F62E47" w:rsidRPr="00EB1508" w:rsidRDefault="00F62E47" w:rsidP="00F62E4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F62E47" w:rsidRPr="003701EC" w:rsidRDefault="00F62E47" w:rsidP="00A82249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</w:t>
          </w:r>
          <w:r w:rsidR="00A8224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ИЕ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УКАЗАНИ</w:t>
          </w:r>
          <w:r w:rsidR="00A8224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Я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</w:t>
          </w:r>
          <w:r w:rsidR="00A8224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 ЗАНЯТИЮ №4</w:t>
          </w:r>
        </w:p>
      </w:tc>
    </w:tr>
  </w:tbl>
  <w:p w:rsidR="00F62E47" w:rsidRPr="00180250" w:rsidRDefault="00F62E47" w:rsidP="000F20CA">
    <w:pPr>
      <w:pStyle w:val="ac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A7C"/>
    <w:multiLevelType w:val="multilevel"/>
    <w:tmpl w:val="02A86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97265"/>
    <w:multiLevelType w:val="hybridMultilevel"/>
    <w:tmpl w:val="9C3897C2"/>
    <w:lvl w:ilvl="0" w:tplc="F0929B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4BE7"/>
    <w:multiLevelType w:val="hybridMultilevel"/>
    <w:tmpl w:val="8C0E9E78"/>
    <w:lvl w:ilvl="0" w:tplc="57581E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312032C"/>
    <w:multiLevelType w:val="multilevel"/>
    <w:tmpl w:val="9B4EA27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A65F9"/>
    <w:multiLevelType w:val="multilevel"/>
    <w:tmpl w:val="B810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C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8D463E4"/>
    <w:multiLevelType w:val="multilevel"/>
    <w:tmpl w:val="C0287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E27D4A"/>
    <w:multiLevelType w:val="hybridMultilevel"/>
    <w:tmpl w:val="B6F2F042"/>
    <w:lvl w:ilvl="0" w:tplc="595A35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0081"/>
    <w:multiLevelType w:val="hybridMultilevel"/>
    <w:tmpl w:val="7B18BC98"/>
    <w:lvl w:ilvl="0" w:tplc="A2AAE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A06C56"/>
    <w:multiLevelType w:val="multilevel"/>
    <w:tmpl w:val="F2009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1C350D"/>
    <w:multiLevelType w:val="multilevel"/>
    <w:tmpl w:val="FDFE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243EC"/>
    <w:multiLevelType w:val="hybridMultilevel"/>
    <w:tmpl w:val="0962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D24BA6"/>
    <w:multiLevelType w:val="multilevel"/>
    <w:tmpl w:val="ADD2D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66444"/>
    <w:multiLevelType w:val="hybridMultilevel"/>
    <w:tmpl w:val="10725DCA"/>
    <w:lvl w:ilvl="0" w:tplc="8DE2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3E2CD8"/>
    <w:multiLevelType w:val="multilevel"/>
    <w:tmpl w:val="0D62C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C674F5"/>
    <w:multiLevelType w:val="multilevel"/>
    <w:tmpl w:val="0F301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cs="Times New Roman" w:hint="default"/>
      </w:rPr>
    </w:lvl>
  </w:abstractNum>
  <w:abstractNum w:abstractNumId="16">
    <w:nsid w:val="306256B0"/>
    <w:multiLevelType w:val="hybridMultilevel"/>
    <w:tmpl w:val="8F88E968"/>
    <w:lvl w:ilvl="0" w:tplc="003A15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852B8F"/>
    <w:multiLevelType w:val="hybridMultilevel"/>
    <w:tmpl w:val="A0267A90"/>
    <w:lvl w:ilvl="0" w:tplc="75BE61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21F65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A7487"/>
    <w:multiLevelType w:val="hybridMultilevel"/>
    <w:tmpl w:val="8142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E30020"/>
    <w:multiLevelType w:val="hybridMultilevel"/>
    <w:tmpl w:val="86D4063E"/>
    <w:lvl w:ilvl="0" w:tplc="3EAA7BCA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69367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8973C7C"/>
    <w:multiLevelType w:val="hybridMultilevel"/>
    <w:tmpl w:val="5D8E80AE"/>
    <w:lvl w:ilvl="0" w:tplc="F0929B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661D6"/>
    <w:multiLevelType w:val="multilevel"/>
    <w:tmpl w:val="12B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82163"/>
    <w:multiLevelType w:val="hybridMultilevel"/>
    <w:tmpl w:val="2384F5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B194EF3"/>
    <w:multiLevelType w:val="multilevel"/>
    <w:tmpl w:val="F39C4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727B84"/>
    <w:multiLevelType w:val="multilevel"/>
    <w:tmpl w:val="B428F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980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56144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9945B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CE15BE6"/>
    <w:multiLevelType w:val="hybridMultilevel"/>
    <w:tmpl w:val="AE7A077C"/>
    <w:lvl w:ilvl="0" w:tplc="F0929B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75A25"/>
    <w:multiLevelType w:val="multilevel"/>
    <w:tmpl w:val="F84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5C7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09201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15E2572"/>
    <w:multiLevelType w:val="multilevel"/>
    <w:tmpl w:val="9FAA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FA6886"/>
    <w:multiLevelType w:val="hybridMultilevel"/>
    <w:tmpl w:val="7AA48186"/>
    <w:lvl w:ilvl="0" w:tplc="F0929B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56409"/>
    <w:multiLevelType w:val="singleLevel"/>
    <w:tmpl w:val="3064E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6">
    <w:nsid w:val="662A23A5"/>
    <w:multiLevelType w:val="hybridMultilevel"/>
    <w:tmpl w:val="72F2108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D0FCD"/>
    <w:multiLevelType w:val="multilevel"/>
    <w:tmpl w:val="D9180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EC2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AA0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6B0D13A2"/>
    <w:multiLevelType w:val="multilevel"/>
    <w:tmpl w:val="14FE9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B3B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6C513CBF"/>
    <w:multiLevelType w:val="multilevel"/>
    <w:tmpl w:val="616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9F5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6D937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076B1A"/>
    <w:multiLevelType w:val="hybridMultilevel"/>
    <w:tmpl w:val="D5D00F30"/>
    <w:lvl w:ilvl="0" w:tplc="ACF840B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5C0A2F"/>
    <w:multiLevelType w:val="multilevel"/>
    <w:tmpl w:val="DBD0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A086471"/>
    <w:multiLevelType w:val="hybridMultilevel"/>
    <w:tmpl w:val="3A0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BC3697"/>
    <w:multiLevelType w:val="hybridMultilevel"/>
    <w:tmpl w:val="15CC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7434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>
    <w:nsid w:val="7D7366AA"/>
    <w:multiLevelType w:val="hybridMultilevel"/>
    <w:tmpl w:val="B314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F89B5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9"/>
  </w:num>
  <w:num w:numId="4">
    <w:abstractNumId w:val="32"/>
  </w:num>
  <w:num w:numId="5">
    <w:abstractNumId w:val="39"/>
  </w:num>
  <w:num w:numId="6">
    <w:abstractNumId w:val="38"/>
  </w:num>
  <w:num w:numId="7">
    <w:abstractNumId w:val="20"/>
  </w:num>
  <w:num w:numId="8">
    <w:abstractNumId w:val="41"/>
  </w:num>
  <w:num w:numId="9">
    <w:abstractNumId w:val="35"/>
  </w:num>
  <w:num w:numId="10">
    <w:abstractNumId w:val="5"/>
  </w:num>
  <w:num w:numId="11">
    <w:abstractNumId w:val="26"/>
  </w:num>
  <w:num w:numId="12">
    <w:abstractNumId w:val="28"/>
  </w:num>
  <w:num w:numId="13">
    <w:abstractNumId w:val="44"/>
  </w:num>
  <w:num w:numId="14">
    <w:abstractNumId w:val="27"/>
  </w:num>
  <w:num w:numId="15">
    <w:abstractNumId w:val="2"/>
  </w:num>
  <w:num w:numId="16">
    <w:abstractNumId w:val="18"/>
  </w:num>
  <w:num w:numId="17">
    <w:abstractNumId w:val="15"/>
  </w:num>
  <w:num w:numId="18">
    <w:abstractNumId w:val="47"/>
  </w:num>
  <w:num w:numId="19">
    <w:abstractNumId w:val="23"/>
  </w:num>
  <w:num w:numId="20">
    <w:abstractNumId w:val="33"/>
  </w:num>
  <w:num w:numId="21">
    <w:abstractNumId w:val="30"/>
  </w:num>
  <w:num w:numId="22">
    <w:abstractNumId w:val="25"/>
  </w:num>
  <w:num w:numId="23">
    <w:abstractNumId w:val="10"/>
  </w:num>
  <w:num w:numId="24">
    <w:abstractNumId w:val="6"/>
  </w:num>
  <w:num w:numId="25">
    <w:abstractNumId w:val="22"/>
  </w:num>
  <w:num w:numId="26">
    <w:abstractNumId w:val="12"/>
  </w:num>
  <w:num w:numId="27">
    <w:abstractNumId w:val="4"/>
  </w:num>
  <w:num w:numId="28">
    <w:abstractNumId w:val="37"/>
  </w:num>
  <w:num w:numId="29">
    <w:abstractNumId w:val="42"/>
  </w:num>
  <w:num w:numId="30">
    <w:abstractNumId w:val="46"/>
  </w:num>
  <w:num w:numId="31">
    <w:abstractNumId w:val="24"/>
  </w:num>
  <w:num w:numId="32">
    <w:abstractNumId w:val="9"/>
  </w:num>
  <w:num w:numId="33">
    <w:abstractNumId w:val="14"/>
  </w:num>
  <w:num w:numId="34">
    <w:abstractNumId w:val="0"/>
  </w:num>
  <w:num w:numId="35">
    <w:abstractNumId w:val="13"/>
  </w:num>
  <w:num w:numId="36">
    <w:abstractNumId w:val="48"/>
  </w:num>
  <w:num w:numId="37">
    <w:abstractNumId w:val="11"/>
  </w:num>
  <w:num w:numId="38">
    <w:abstractNumId w:val="16"/>
  </w:num>
  <w:num w:numId="39">
    <w:abstractNumId w:val="19"/>
  </w:num>
  <w:num w:numId="40">
    <w:abstractNumId w:val="8"/>
  </w:num>
  <w:num w:numId="41">
    <w:abstractNumId w:val="36"/>
  </w:num>
  <w:num w:numId="42">
    <w:abstractNumId w:val="17"/>
  </w:num>
  <w:num w:numId="43">
    <w:abstractNumId w:val="3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50"/>
  </w:num>
  <w:num w:numId="47">
    <w:abstractNumId w:val="7"/>
  </w:num>
  <w:num w:numId="48">
    <w:abstractNumId w:val="21"/>
  </w:num>
  <w:num w:numId="49">
    <w:abstractNumId w:val="29"/>
  </w:num>
  <w:num w:numId="50">
    <w:abstractNumId w:val="1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8C"/>
    <w:rsid w:val="000C28A3"/>
    <w:rsid w:val="000F20CA"/>
    <w:rsid w:val="003A4C3E"/>
    <w:rsid w:val="00547505"/>
    <w:rsid w:val="00596CAC"/>
    <w:rsid w:val="005D01E0"/>
    <w:rsid w:val="006E308C"/>
    <w:rsid w:val="007D6165"/>
    <w:rsid w:val="008A0138"/>
    <w:rsid w:val="00930BEE"/>
    <w:rsid w:val="00A82249"/>
    <w:rsid w:val="00BB664A"/>
    <w:rsid w:val="00F33027"/>
    <w:rsid w:val="00F62E47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8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E308C"/>
    <w:pPr>
      <w:keepNext/>
      <w:spacing w:after="0" w:line="240" w:lineRule="auto"/>
      <w:jc w:val="center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8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08C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08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08C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0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308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308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6E308C"/>
    <w:pPr>
      <w:ind w:left="720"/>
    </w:pPr>
  </w:style>
  <w:style w:type="paragraph" w:styleId="a4">
    <w:name w:val="Body Text"/>
    <w:basedOn w:val="a"/>
    <w:link w:val="a5"/>
    <w:uiPriority w:val="99"/>
    <w:rsid w:val="006E308C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308C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E308C"/>
    <w:pPr>
      <w:spacing w:after="120" w:line="24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E308C"/>
    <w:rPr>
      <w:rFonts w:ascii="Calibri" w:eastAsia="Times New Roman" w:hAnsi="Calibri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3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6E30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308C"/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6E30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308C"/>
    <w:rPr>
      <w:rFonts w:ascii="Calibri" w:eastAsia="Times New Roman" w:hAnsi="Calibri" w:cs="Calibri"/>
      <w:sz w:val="16"/>
      <w:szCs w:val="16"/>
    </w:rPr>
  </w:style>
  <w:style w:type="paragraph" w:customStyle="1" w:styleId="Normal1">
    <w:name w:val="Normal1"/>
    <w:uiPriority w:val="99"/>
    <w:rsid w:val="006E308C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E308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308C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E308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E30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List"/>
    <w:basedOn w:val="a"/>
    <w:uiPriority w:val="99"/>
    <w:rsid w:val="006E308C"/>
    <w:pPr>
      <w:spacing w:after="0" w:line="240" w:lineRule="auto"/>
      <w:ind w:left="283" w:hanging="283"/>
    </w:pPr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E308C"/>
    <w:pPr>
      <w:ind w:left="720"/>
    </w:pPr>
    <w:rPr>
      <w:rFonts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6E30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308C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6E30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308C"/>
    <w:rPr>
      <w:rFonts w:ascii="Calibri" w:eastAsia="Times New Roman" w:hAnsi="Calibri" w:cs="Calibri"/>
    </w:rPr>
  </w:style>
  <w:style w:type="paragraph" w:customStyle="1" w:styleId="23">
    <w:name w:val="Обычный 2"/>
    <w:basedOn w:val="a"/>
    <w:rsid w:val="006E308C"/>
    <w:pPr>
      <w:spacing w:after="0" w:line="360" w:lineRule="auto"/>
      <w:ind w:firstLine="567"/>
      <w:jc w:val="both"/>
    </w:pPr>
    <w:rPr>
      <w:rFonts w:cs="Times New Roman"/>
      <w:sz w:val="26"/>
      <w:szCs w:val="20"/>
      <w:lang w:eastAsia="ru-RU"/>
    </w:rPr>
  </w:style>
  <w:style w:type="paragraph" w:styleId="af0">
    <w:name w:val="Plain Text"/>
    <w:basedOn w:val="a"/>
    <w:link w:val="af1"/>
    <w:uiPriority w:val="99"/>
    <w:rsid w:val="006E308C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6E30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Title"/>
    <w:aliases w:val=" Знак Знак Знак Знак, Знак Знак Знак, Знак Знак Знак Знак Знак Знак"/>
    <w:basedOn w:val="a"/>
    <w:link w:val="af3"/>
    <w:qFormat/>
    <w:rsid w:val="006E308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Название Знак"/>
    <w:aliases w:val=" Знак Знак Знак Знак Знак, Знак Знак Знак Знак1, Знак Знак Знак Знак Знак Знак Знак"/>
    <w:basedOn w:val="a0"/>
    <w:link w:val="af2"/>
    <w:rsid w:val="006E30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6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2E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8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E308C"/>
    <w:pPr>
      <w:keepNext/>
      <w:spacing w:after="0" w:line="240" w:lineRule="auto"/>
      <w:jc w:val="center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8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08C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08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08C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0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308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308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6E308C"/>
    <w:pPr>
      <w:ind w:left="720"/>
    </w:pPr>
  </w:style>
  <w:style w:type="paragraph" w:styleId="a4">
    <w:name w:val="Body Text"/>
    <w:basedOn w:val="a"/>
    <w:link w:val="a5"/>
    <w:uiPriority w:val="99"/>
    <w:rsid w:val="006E308C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308C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E308C"/>
    <w:pPr>
      <w:spacing w:after="120" w:line="24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E308C"/>
    <w:rPr>
      <w:rFonts w:ascii="Calibri" w:eastAsia="Times New Roman" w:hAnsi="Calibri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3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6E30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308C"/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6E30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308C"/>
    <w:rPr>
      <w:rFonts w:ascii="Calibri" w:eastAsia="Times New Roman" w:hAnsi="Calibri" w:cs="Calibri"/>
      <w:sz w:val="16"/>
      <w:szCs w:val="16"/>
    </w:rPr>
  </w:style>
  <w:style w:type="paragraph" w:customStyle="1" w:styleId="Normal1">
    <w:name w:val="Normal1"/>
    <w:uiPriority w:val="99"/>
    <w:rsid w:val="006E308C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E308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308C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E308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E30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List"/>
    <w:basedOn w:val="a"/>
    <w:uiPriority w:val="99"/>
    <w:rsid w:val="006E308C"/>
    <w:pPr>
      <w:spacing w:after="0" w:line="240" w:lineRule="auto"/>
      <w:ind w:left="283" w:hanging="283"/>
    </w:pPr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E308C"/>
    <w:pPr>
      <w:ind w:left="720"/>
    </w:pPr>
    <w:rPr>
      <w:rFonts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6E30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308C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6E30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308C"/>
    <w:rPr>
      <w:rFonts w:ascii="Calibri" w:eastAsia="Times New Roman" w:hAnsi="Calibri" w:cs="Calibri"/>
    </w:rPr>
  </w:style>
  <w:style w:type="paragraph" w:customStyle="1" w:styleId="23">
    <w:name w:val="Обычный 2"/>
    <w:basedOn w:val="a"/>
    <w:rsid w:val="006E308C"/>
    <w:pPr>
      <w:spacing w:after="0" w:line="360" w:lineRule="auto"/>
      <w:ind w:firstLine="567"/>
      <w:jc w:val="both"/>
    </w:pPr>
    <w:rPr>
      <w:rFonts w:cs="Times New Roman"/>
      <w:sz w:val="26"/>
      <w:szCs w:val="20"/>
      <w:lang w:eastAsia="ru-RU"/>
    </w:rPr>
  </w:style>
  <w:style w:type="paragraph" w:styleId="af0">
    <w:name w:val="Plain Text"/>
    <w:basedOn w:val="a"/>
    <w:link w:val="af1"/>
    <w:uiPriority w:val="99"/>
    <w:rsid w:val="006E308C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6E30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Title"/>
    <w:aliases w:val=" Знак Знак Знак Знак, Знак Знак Знак, Знак Знак Знак Знак Знак Знак"/>
    <w:basedOn w:val="a"/>
    <w:link w:val="af3"/>
    <w:qFormat/>
    <w:rsid w:val="006E308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Название Знак"/>
    <w:aliases w:val=" Знак Знак Знак Знак Знак, Знак Знак Знак Знак1, Знак Знак Знак Знак Знак Знак Знак"/>
    <w:basedOn w:val="a0"/>
    <w:link w:val="af2"/>
    <w:rsid w:val="006E30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6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2E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2013-02-02T04:49:00Z</dcterms:created>
  <dcterms:modified xsi:type="dcterms:W3CDTF">2013-02-05T08:11:00Z</dcterms:modified>
</cp:coreProperties>
</file>