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35" w:rsidRDefault="00080635" w:rsidP="00080635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Занятие  № 6</w:t>
      </w:r>
    </w:p>
    <w:p w:rsidR="00080635" w:rsidRDefault="00080635" w:rsidP="00080635">
      <w:pPr>
        <w:tabs>
          <w:tab w:val="left" w:pos="864"/>
          <w:tab w:val="left" w:pos="6768"/>
        </w:tabs>
        <w:rPr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  <w:lang w:val="kk-KZ"/>
        </w:rPr>
        <w:t>Т</w:t>
      </w:r>
      <w:proofErr w:type="spellStart"/>
      <w:r>
        <w:rPr>
          <w:b/>
          <w:bCs/>
          <w:sz w:val="24"/>
          <w:szCs w:val="24"/>
        </w:rPr>
        <w:t>ема</w:t>
      </w:r>
      <w:proofErr w:type="spellEnd"/>
      <w:r>
        <w:rPr>
          <w:b/>
          <w:bCs/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 xml:space="preserve"> </w:t>
      </w:r>
      <w:r>
        <w:rPr>
          <w:b/>
          <w:snapToGrid w:val="0"/>
          <w:sz w:val="24"/>
          <w:szCs w:val="24"/>
        </w:rPr>
        <w:t>Обмен белков.</w:t>
      </w:r>
      <w:r>
        <w:rPr>
          <w:snapToGrid w:val="0"/>
          <w:sz w:val="24"/>
          <w:szCs w:val="24"/>
        </w:rPr>
        <w:tab/>
        <w:t xml:space="preserve"> </w:t>
      </w:r>
    </w:p>
    <w:p w:rsidR="00080635" w:rsidRDefault="00080635" w:rsidP="00080635">
      <w:pPr>
        <w:tabs>
          <w:tab w:val="left" w:pos="864"/>
          <w:tab w:val="left" w:pos="6768"/>
        </w:tabs>
        <w:ind w:firstLine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Промежуточный обмен простых белков. Использование аминокислот в клетке (в анаболических реакциях – биосинтезе белков, креатина, заменимых аминокислот). Катаболизм аминокислот: </w:t>
      </w:r>
      <w:proofErr w:type="spellStart"/>
      <w:r>
        <w:rPr>
          <w:sz w:val="24"/>
          <w:szCs w:val="24"/>
        </w:rPr>
        <w:t>декарбоксилирование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дезаминирование</w:t>
      </w:r>
      <w:proofErr w:type="spellEnd"/>
      <w:r>
        <w:rPr>
          <w:sz w:val="24"/>
          <w:szCs w:val="24"/>
        </w:rPr>
        <w:t xml:space="preserve"> аминокислот. Использование </w:t>
      </w:r>
      <w:proofErr w:type="spellStart"/>
      <w:r>
        <w:rPr>
          <w:sz w:val="24"/>
          <w:szCs w:val="24"/>
        </w:rPr>
        <w:t>безазотистых</w:t>
      </w:r>
      <w:proofErr w:type="spellEnd"/>
      <w:r>
        <w:rPr>
          <w:sz w:val="24"/>
          <w:szCs w:val="24"/>
        </w:rPr>
        <w:t xml:space="preserve"> остатков аминокислот и аммиака. Обезвреживание аммиака. Конечные продукты обмена простых белков, их выделение</w:t>
      </w:r>
    </w:p>
    <w:p w:rsidR="00080635" w:rsidRDefault="00080635" w:rsidP="00080635">
      <w:pPr>
        <w:ind w:firstLine="360"/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  <w:lang w:val="kk-KZ"/>
        </w:rPr>
        <w:t xml:space="preserve">Цель: </w:t>
      </w:r>
    </w:p>
    <w:p w:rsidR="00080635" w:rsidRDefault="00080635" w:rsidP="0008063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1. Сформировать у студентов знания об</w:t>
      </w:r>
      <w:r>
        <w:rPr>
          <w:b/>
          <w:bCs/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основных превращениях аминокислот в </w:t>
      </w:r>
    </w:p>
    <w:p w:rsidR="00080635" w:rsidRDefault="00080635" w:rsidP="0008063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организме</w:t>
      </w:r>
      <w:proofErr w:type="gramEnd"/>
      <w:r>
        <w:rPr>
          <w:sz w:val="24"/>
          <w:szCs w:val="24"/>
        </w:rPr>
        <w:t>.</w:t>
      </w:r>
    </w:p>
    <w:p w:rsidR="00080635" w:rsidRDefault="00080635" w:rsidP="00080635">
      <w:pPr>
        <w:ind w:firstLine="36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kk-KZ"/>
        </w:rPr>
        <w:t>Сформировать у студентов знания о путях образования и использования аммиака.</w:t>
      </w:r>
    </w:p>
    <w:p w:rsidR="00F658B2" w:rsidRDefault="00F658B2" w:rsidP="00F658B2">
      <w:pPr>
        <w:jc w:val="both"/>
        <w:rPr>
          <w:sz w:val="24"/>
          <w:szCs w:val="24"/>
          <w:lang w:val="kk-KZ"/>
        </w:rPr>
      </w:pPr>
      <w:r w:rsidRPr="00F658B2">
        <w:rPr>
          <w:snapToGrid w:val="0"/>
          <w:sz w:val="24"/>
          <w:szCs w:val="24"/>
        </w:rPr>
        <w:t xml:space="preserve">      </w:t>
      </w:r>
      <w:r w:rsidR="00080635">
        <w:rPr>
          <w:snapToGrid w:val="0"/>
          <w:sz w:val="24"/>
          <w:szCs w:val="24"/>
          <w:lang w:val="kk-KZ"/>
        </w:rPr>
        <w:t>3</w:t>
      </w:r>
      <w:r w:rsidRPr="00F658B2">
        <w:rPr>
          <w:sz w:val="24"/>
          <w:szCs w:val="24"/>
        </w:rPr>
        <w:t>.</w:t>
      </w:r>
      <w:r w:rsidR="00080635">
        <w:rPr>
          <w:sz w:val="24"/>
          <w:szCs w:val="24"/>
        </w:rPr>
        <w:t xml:space="preserve"> </w:t>
      </w:r>
      <w:r w:rsidR="00080635">
        <w:rPr>
          <w:sz w:val="24"/>
          <w:szCs w:val="24"/>
          <w:lang w:val="kk-KZ"/>
        </w:rPr>
        <w:t>формировать навыки и аналитические способности при работе с профессиональной литературой интернетом</w:t>
      </w:r>
    </w:p>
    <w:p w:rsidR="00080635" w:rsidRDefault="00F658B2" w:rsidP="00F658B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</w:t>
      </w:r>
      <w:r w:rsidR="00080635">
        <w:rPr>
          <w:sz w:val="24"/>
          <w:szCs w:val="24"/>
          <w:lang w:val="kk-KZ"/>
        </w:rPr>
        <w:t xml:space="preserve"> 4</w:t>
      </w:r>
      <w:r>
        <w:rPr>
          <w:sz w:val="24"/>
          <w:szCs w:val="24"/>
          <w:lang w:val="kk-KZ"/>
        </w:rPr>
        <w:t>.</w:t>
      </w:r>
      <w:r w:rsidR="00080635">
        <w:rPr>
          <w:sz w:val="24"/>
          <w:szCs w:val="24"/>
          <w:lang w:val="kk-KZ"/>
        </w:rPr>
        <w:t xml:space="preserve"> ввести новые понятия и термины</w:t>
      </w:r>
    </w:p>
    <w:p w:rsidR="00080635" w:rsidRDefault="00080635" w:rsidP="00080635">
      <w:pPr>
        <w:ind w:firstLine="360"/>
        <w:jc w:val="both"/>
        <w:rPr>
          <w:sz w:val="24"/>
          <w:szCs w:val="24"/>
          <w:lang w:val="kk-KZ"/>
        </w:rPr>
      </w:pPr>
    </w:p>
    <w:p w:rsidR="00080635" w:rsidRDefault="00080635" w:rsidP="00080635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3. Задачи обучения</w:t>
      </w:r>
      <w:r>
        <w:rPr>
          <w:b/>
          <w:bCs/>
          <w:sz w:val="24"/>
          <w:szCs w:val="24"/>
        </w:rPr>
        <w:t>:</w:t>
      </w:r>
    </w:p>
    <w:p w:rsidR="00080635" w:rsidRDefault="00080635" w:rsidP="00080635">
      <w:pPr>
        <w:ind w:firstLine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Рассмотреть основные пути использования АК в клетке.</w:t>
      </w:r>
    </w:p>
    <w:p w:rsidR="00080635" w:rsidRDefault="00080635" w:rsidP="00080635">
      <w:pPr>
        <w:ind w:firstLine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Обсудить процессы декарбоксилирования аминокислот и роль биогенных аминов в </w:t>
      </w:r>
    </w:p>
    <w:p w:rsidR="00080635" w:rsidRDefault="00080635" w:rsidP="00080635">
      <w:pPr>
        <w:ind w:firstLine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организме.</w:t>
      </w:r>
    </w:p>
    <w:p w:rsidR="00080635" w:rsidRDefault="00080635" w:rsidP="00080635">
      <w:pPr>
        <w:ind w:firstLine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Рассмотреть пути дезаминирования аминокислот.</w:t>
      </w:r>
    </w:p>
    <w:p w:rsidR="00080635" w:rsidRDefault="00080635" w:rsidP="0008063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4. Рассмотреть пути обезвреживания </w:t>
      </w:r>
      <w:r>
        <w:rPr>
          <w:sz w:val="24"/>
          <w:szCs w:val="24"/>
        </w:rPr>
        <w:t>аммиака.</w:t>
      </w:r>
    </w:p>
    <w:p w:rsidR="00080635" w:rsidRDefault="00F658B2" w:rsidP="00080635">
      <w:pPr>
        <w:tabs>
          <w:tab w:val="left" w:pos="864"/>
          <w:tab w:val="left" w:pos="6768"/>
        </w:tabs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</w:t>
      </w:r>
      <w:r w:rsidR="00080635">
        <w:rPr>
          <w:sz w:val="24"/>
          <w:szCs w:val="24"/>
          <w:lang w:val="kk-KZ"/>
        </w:rPr>
        <w:t>5.</w:t>
      </w:r>
      <w:r w:rsidR="00080635">
        <w:rPr>
          <w:snapToGrid w:val="0"/>
          <w:sz w:val="24"/>
          <w:szCs w:val="24"/>
          <w:lang w:val="kk-KZ"/>
        </w:rPr>
        <w:t xml:space="preserve"> </w:t>
      </w:r>
      <w:r w:rsidR="00080635">
        <w:rPr>
          <w:sz w:val="24"/>
          <w:szCs w:val="24"/>
        </w:rPr>
        <w:t xml:space="preserve">ввести новые понятия и дать определение терминам: креатин, </w:t>
      </w:r>
      <w:proofErr w:type="spellStart"/>
      <w:r w:rsidR="00080635">
        <w:rPr>
          <w:sz w:val="24"/>
          <w:szCs w:val="24"/>
        </w:rPr>
        <w:t>креатинфосфат</w:t>
      </w:r>
      <w:proofErr w:type="spellEnd"/>
      <w:r w:rsidR="00080635">
        <w:rPr>
          <w:sz w:val="24"/>
          <w:szCs w:val="24"/>
        </w:rPr>
        <w:t xml:space="preserve">, </w:t>
      </w:r>
      <w:proofErr w:type="spellStart"/>
      <w:r w:rsidR="00080635">
        <w:rPr>
          <w:sz w:val="24"/>
          <w:szCs w:val="24"/>
        </w:rPr>
        <w:t>креатинин</w:t>
      </w:r>
      <w:proofErr w:type="spellEnd"/>
      <w:r w:rsidR="00080635">
        <w:rPr>
          <w:sz w:val="24"/>
          <w:szCs w:val="24"/>
        </w:rPr>
        <w:t xml:space="preserve">, </w:t>
      </w:r>
      <w:proofErr w:type="spellStart"/>
      <w:r w:rsidR="00080635">
        <w:rPr>
          <w:sz w:val="24"/>
          <w:szCs w:val="24"/>
        </w:rPr>
        <w:t>гиппуровая</w:t>
      </w:r>
      <w:proofErr w:type="spellEnd"/>
      <w:r w:rsidR="00080635">
        <w:rPr>
          <w:sz w:val="24"/>
          <w:szCs w:val="24"/>
        </w:rPr>
        <w:t xml:space="preserve"> кислота, </w:t>
      </w:r>
      <w:proofErr w:type="spellStart"/>
      <w:r w:rsidR="00080635">
        <w:rPr>
          <w:sz w:val="24"/>
          <w:szCs w:val="24"/>
        </w:rPr>
        <w:t>орнитиновый</w:t>
      </w:r>
      <w:proofErr w:type="spellEnd"/>
      <w:r w:rsidR="00080635">
        <w:rPr>
          <w:sz w:val="24"/>
          <w:szCs w:val="24"/>
        </w:rPr>
        <w:t xml:space="preserve"> цикл (</w:t>
      </w:r>
      <w:proofErr w:type="spellStart"/>
      <w:r w:rsidR="00080635">
        <w:rPr>
          <w:sz w:val="24"/>
          <w:szCs w:val="24"/>
        </w:rPr>
        <w:t>цитруллиновая</w:t>
      </w:r>
      <w:proofErr w:type="spellEnd"/>
      <w:r w:rsidR="00080635">
        <w:rPr>
          <w:sz w:val="24"/>
          <w:szCs w:val="24"/>
        </w:rPr>
        <w:t xml:space="preserve"> теория), </w:t>
      </w:r>
      <w:proofErr w:type="spellStart"/>
      <w:r w:rsidR="00080635">
        <w:rPr>
          <w:sz w:val="24"/>
          <w:szCs w:val="24"/>
        </w:rPr>
        <w:t>аммонийгенез</w:t>
      </w:r>
      <w:proofErr w:type="spellEnd"/>
      <w:r w:rsidR="00080635">
        <w:rPr>
          <w:sz w:val="24"/>
          <w:szCs w:val="24"/>
        </w:rPr>
        <w:t xml:space="preserve"> </w:t>
      </w:r>
    </w:p>
    <w:p w:rsidR="00080635" w:rsidRDefault="00F658B2" w:rsidP="00080635">
      <w:pPr>
        <w:tabs>
          <w:tab w:val="left" w:pos="864"/>
          <w:tab w:val="left" w:pos="6768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0635">
        <w:rPr>
          <w:sz w:val="24"/>
          <w:szCs w:val="24"/>
        </w:rPr>
        <w:t>6. стимулировать студента к изучению профессиональной литературы и поиску информации в Интернете</w:t>
      </w:r>
    </w:p>
    <w:p w:rsidR="00080635" w:rsidRDefault="00080635" w:rsidP="00080635">
      <w:pPr>
        <w:ind w:firstLine="360"/>
        <w:jc w:val="both"/>
        <w:rPr>
          <w:sz w:val="24"/>
          <w:szCs w:val="24"/>
        </w:rPr>
      </w:pPr>
    </w:p>
    <w:p w:rsidR="00080635" w:rsidRDefault="00080635" w:rsidP="00080635">
      <w:pPr>
        <w:ind w:firstLine="360"/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4. Основные вопросы темы:</w:t>
      </w:r>
    </w:p>
    <w:p w:rsidR="00080635" w:rsidRDefault="00080635" w:rsidP="0008063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Использование аминокислот в клетке.</w:t>
      </w:r>
    </w:p>
    <w:p w:rsidR="00080635" w:rsidRDefault="00080635" w:rsidP="0008063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Роль печени в обмене белков.</w:t>
      </w:r>
    </w:p>
    <w:p w:rsidR="00080635" w:rsidRDefault="00080635" w:rsidP="0008063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Использование аминокислот в анаболических процессах.</w:t>
      </w:r>
    </w:p>
    <w:p w:rsidR="00080635" w:rsidRDefault="00080635" w:rsidP="0008063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Пути распада аминокислот в клетке (катаболические процессы).</w:t>
      </w:r>
    </w:p>
    <w:p w:rsidR="00080635" w:rsidRDefault="00080635" w:rsidP="0008063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5.Декарбоксилирование аминокислот. Образование биогенных аминов, их значение.</w:t>
      </w:r>
    </w:p>
    <w:p w:rsidR="00080635" w:rsidRDefault="00080635" w:rsidP="0008063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6. Виды дезаминирования аминокислот.</w:t>
      </w:r>
    </w:p>
    <w:p w:rsidR="00080635" w:rsidRDefault="00080635" w:rsidP="0008063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7.Использование безазотистых остатков аминокислот.</w:t>
      </w:r>
    </w:p>
    <w:p w:rsidR="00080635" w:rsidRDefault="00080635" w:rsidP="0008063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8.Пути образования и утилизации аммиака.</w:t>
      </w:r>
    </w:p>
    <w:p w:rsidR="00080635" w:rsidRDefault="00080635" w:rsidP="0008063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9.Синтез мочевины.</w:t>
      </w:r>
    </w:p>
    <w:p w:rsidR="00080635" w:rsidRDefault="00080635" w:rsidP="0008063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10.Образование конечных продуктов обмена белков и их выделение.</w:t>
      </w:r>
    </w:p>
    <w:p w:rsidR="00F658B2" w:rsidRDefault="00080635" w:rsidP="00080635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5.</w:t>
      </w:r>
      <w:r>
        <w:rPr>
          <w:b/>
          <w:bCs/>
          <w:sz w:val="24"/>
          <w:szCs w:val="24"/>
        </w:rPr>
        <w:t xml:space="preserve">  Методы</w:t>
      </w:r>
      <w:r w:rsidR="00F658B2">
        <w:rPr>
          <w:b/>
          <w:bCs/>
          <w:sz w:val="24"/>
          <w:szCs w:val="24"/>
        </w:rPr>
        <w:t xml:space="preserve"> обучения</w:t>
      </w:r>
      <w:r>
        <w:rPr>
          <w:b/>
          <w:bCs/>
          <w:sz w:val="24"/>
          <w:szCs w:val="24"/>
        </w:rPr>
        <w:t xml:space="preserve"> и </w:t>
      </w:r>
      <w:r w:rsidR="00F658B2">
        <w:rPr>
          <w:b/>
          <w:bCs/>
          <w:sz w:val="24"/>
          <w:szCs w:val="24"/>
        </w:rPr>
        <w:t>преподавания</w:t>
      </w:r>
    </w:p>
    <w:p w:rsidR="007F6AB5" w:rsidRDefault="007F6AB5" w:rsidP="0008063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1)</w:t>
      </w:r>
      <w:r w:rsidR="00080635">
        <w:rPr>
          <w:sz w:val="24"/>
          <w:szCs w:val="24"/>
        </w:rPr>
        <w:t xml:space="preserve"> комбинированн</w:t>
      </w:r>
      <w:r>
        <w:rPr>
          <w:sz w:val="24"/>
          <w:szCs w:val="24"/>
        </w:rPr>
        <w:t>ый</w:t>
      </w:r>
      <w:r w:rsidR="00080635">
        <w:rPr>
          <w:sz w:val="24"/>
          <w:szCs w:val="24"/>
        </w:rPr>
        <w:t xml:space="preserve"> опрос (устно, письменно)</w:t>
      </w:r>
      <w:r>
        <w:rPr>
          <w:sz w:val="24"/>
          <w:szCs w:val="24"/>
        </w:rPr>
        <w:t>;</w:t>
      </w:r>
    </w:p>
    <w:p w:rsidR="007F6AB5" w:rsidRDefault="007F6AB5" w:rsidP="0008063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2)</w:t>
      </w:r>
      <w:r w:rsidR="00F658B2">
        <w:rPr>
          <w:sz w:val="24"/>
          <w:szCs w:val="24"/>
        </w:rPr>
        <w:t xml:space="preserve"> </w:t>
      </w:r>
      <w:proofErr w:type="spellStart"/>
      <w:r w:rsidR="00F658B2">
        <w:rPr>
          <w:sz w:val="24"/>
          <w:szCs w:val="24"/>
        </w:rPr>
        <w:t>видеометод</w:t>
      </w:r>
      <w:proofErr w:type="spellEnd"/>
      <w:r w:rsidR="00F658B2">
        <w:rPr>
          <w:sz w:val="24"/>
          <w:szCs w:val="24"/>
        </w:rPr>
        <w:t xml:space="preserve"> (кафедральный компьютер)</w:t>
      </w:r>
      <w:r>
        <w:rPr>
          <w:sz w:val="24"/>
          <w:szCs w:val="24"/>
        </w:rPr>
        <w:t>;</w:t>
      </w:r>
    </w:p>
    <w:p w:rsidR="00080635" w:rsidRDefault="007F6AB5" w:rsidP="0008063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3) составление схемы «Распад аминокислот».</w:t>
      </w:r>
      <w:r w:rsidR="00080635">
        <w:rPr>
          <w:sz w:val="24"/>
          <w:szCs w:val="24"/>
        </w:rPr>
        <w:t xml:space="preserve">  </w:t>
      </w:r>
    </w:p>
    <w:p w:rsidR="00F658B2" w:rsidRDefault="00080635" w:rsidP="00F658B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80635" w:rsidRDefault="00080635" w:rsidP="00080635">
      <w:pPr>
        <w:jc w:val="both"/>
        <w:rPr>
          <w:sz w:val="24"/>
          <w:szCs w:val="24"/>
        </w:rPr>
      </w:pPr>
      <w:r>
        <w:rPr>
          <w:b/>
          <w:bCs/>
        </w:rPr>
        <w:t xml:space="preserve">    </w:t>
      </w:r>
      <w:r>
        <w:rPr>
          <w:b/>
          <w:bCs/>
          <w:sz w:val="24"/>
          <w:szCs w:val="24"/>
        </w:rPr>
        <w:t>1</w:t>
      </w:r>
      <w:r>
        <w:rPr>
          <w:b/>
          <w:bCs/>
        </w:rPr>
        <w:t xml:space="preserve">. </w:t>
      </w:r>
      <w:r>
        <w:rPr>
          <w:b/>
          <w:bCs/>
          <w:sz w:val="24"/>
          <w:szCs w:val="24"/>
        </w:rPr>
        <w:t>Организация занятия</w:t>
      </w:r>
      <w:r>
        <w:t xml:space="preserve">. </w:t>
      </w:r>
      <w:r>
        <w:rPr>
          <w:b/>
          <w:bCs/>
          <w:sz w:val="24"/>
          <w:szCs w:val="24"/>
        </w:rPr>
        <w:t>Предупредить, что следующее занятие будет с компонентом трехязычия. Тема:</w:t>
      </w:r>
      <w:r>
        <w:rPr>
          <w:sz w:val="24"/>
          <w:szCs w:val="24"/>
        </w:rPr>
        <w:t xml:space="preserve"> Обмен сложных белков:</w:t>
      </w:r>
    </w:p>
    <w:p w:rsidR="00080635" w:rsidRDefault="00080635" w:rsidP="00080635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Вопросы для самоподготовки:</w:t>
      </w:r>
    </w:p>
    <w:p w:rsidR="00080635" w:rsidRDefault="00080635" w:rsidP="0008063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1.Гемоглобин -  строение и роль</w:t>
      </w:r>
    </w:p>
    <w:p w:rsidR="00080635" w:rsidRDefault="00080635" w:rsidP="00080635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понятие о синтезе </w:t>
      </w:r>
      <w:proofErr w:type="spellStart"/>
      <w:r>
        <w:rPr>
          <w:b/>
          <w:bCs/>
          <w:sz w:val="24"/>
          <w:szCs w:val="24"/>
        </w:rPr>
        <w:t>гема</w:t>
      </w:r>
      <w:proofErr w:type="spellEnd"/>
      <w:r>
        <w:rPr>
          <w:b/>
          <w:bCs/>
          <w:sz w:val="24"/>
          <w:szCs w:val="24"/>
        </w:rPr>
        <w:t xml:space="preserve"> (подготовить на другом языке – английском, казахском или русском в зависимости от группы, отдельно задать глоссарий по этой теме на одном из перечисленных языков и электронный вариант ответа на этот вопрос)  </w:t>
      </w:r>
    </w:p>
    <w:p w:rsidR="00080635" w:rsidRDefault="00080635" w:rsidP="0008063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2.Распад гемоглобина, последовательность реакций.</w:t>
      </w:r>
    </w:p>
    <w:p w:rsidR="00080635" w:rsidRDefault="00080635" w:rsidP="0008063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3.Образование пигментов желчи, мочи и кала.</w:t>
      </w:r>
    </w:p>
    <w:p w:rsidR="00080635" w:rsidRDefault="00080635" w:rsidP="0008063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Желтухи, виды, причины возникновения.</w:t>
      </w:r>
    </w:p>
    <w:p w:rsidR="00080635" w:rsidRDefault="00080635" w:rsidP="00080635">
      <w:pPr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Обмен </w:t>
      </w:r>
      <w:proofErr w:type="spellStart"/>
      <w:r>
        <w:rPr>
          <w:color w:val="000000"/>
          <w:sz w:val="24"/>
          <w:szCs w:val="24"/>
        </w:rPr>
        <w:t>нуклеопротеинов</w:t>
      </w:r>
      <w:proofErr w:type="spellEnd"/>
      <w:r>
        <w:rPr>
          <w:color w:val="000000"/>
          <w:sz w:val="24"/>
          <w:szCs w:val="24"/>
        </w:rPr>
        <w:t xml:space="preserve">, понятие. Распад </w:t>
      </w:r>
      <w:proofErr w:type="spellStart"/>
      <w:r>
        <w:rPr>
          <w:color w:val="000000"/>
          <w:sz w:val="24"/>
          <w:szCs w:val="24"/>
        </w:rPr>
        <w:t>нуклеопротеинов</w:t>
      </w:r>
      <w:proofErr w:type="spellEnd"/>
      <w:r>
        <w:rPr>
          <w:color w:val="000000"/>
          <w:sz w:val="24"/>
          <w:szCs w:val="24"/>
        </w:rPr>
        <w:t xml:space="preserve">, образование мочевой </w:t>
      </w:r>
    </w:p>
    <w:p w:rsidR="00080635" w:rsidRDefault="00080635" w:rsidP="00080635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кислоты. Понятие о подагре.</w:t>
      </w:r>
    </w:p>
    <w:p w:rsidR="00080635" w:rsidRDefault="00080635" w:rsidP="00080635">
      <w:pPr>
        <w:ind w:left="360"/>
        <w:rPr>
          <w:sz w:val="24"/>
          <w:szCs w:val="24"/>
          <w:lang w:val="kk-KZ"/>
        </w:rPr>
      </w:pPr>
    </w:p>
    <w:p w:rsidR="00080635" w:rsidRDefault="00080635" w:rsidP="0008063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>
        <w:rPr>
          <w:sz w:val="24"/>
          <w:szCs w:val="24"/>
        </w:rPr>
        <w:t xml:space="preserve">стный опрос </w:t>
      </w:r>
    </w:p>
    <w:p w:rsidR="00080635" w:rsidRDefault="00080635" w:rsidP="000806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для устного опроса:</w:t>
      </w:r>
    </w:p>
    <w:p w:rsidR="00080635" w:rsidRDefault="00080635" w:rsidP="00080635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пути образования и использования аминокислот в клетках (схематично)</w:t>
      </w:r>
    </w:p>
    <w:p w:rsidR="00080635" w:rsidRDefault="00080635" w:rsidP="00080635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декарбоксилирование аминокислот, примеры, роль продуктов реакции</w:t>
      </w:r>
    </w:p>
    <w:p w:rsidR="00080635" w:rsidRDefault="00080635" w:rsidP="00080635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пути образования и обезвреживания аммиака – показать схематично</w:t>
      </w:r>
    </w:p>
    <w:p w:rsidR="00080635" w:rsidRDefault="00080635" w:rsidP="00080635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дезаминирование аминокислот – виды, реакции (возможно вызвать 2 студента)</w:t>
      </w:r>
    </w:p>
    <w:p w:rsidR="00080635" w:rsidRDefault="00080635" w:rsidP="00080635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судьба безазотистых остатков аминокислот</w:t>
      </w:r>
    </w:p>
    <w:p w:rsidR="00080635" w:rsidRDefault="00080635" w:rsidP="00080635">
      <w:pPr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амидирование и дезамидирование, роль, локализация</w:t>
      </w:r>
    </w:p>
    <w:p w:rsidR="007F6AB5" w:rsidRDefault="007F6AB5" w:rsidP="007F6AB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6AB5">
        <w:rPr>
          <w:rFonts w:ascii="Times New Roman" w:hAnsi="Times New Roman" w:cs="Times New Roman"/>
          <w:sz w:val="24"/>
          <w:szCs w:val="24"/>
          <w:lang w:val="kk-KZ"/>
        </w:rPr>
        <w:t>Видеометод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(компьютерный класс)</w:t>
      </w:r>
    </w:p>
    <w:p w:rsidR="00080635" w:rsidRPr="007F6AB5" w:rsidRDefault="00080635" w:rsidP="007F6AB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B5">
        <w:rPr>
          <w:rFonts w:ascii="Times New Roman" w:hAnsi="Times New Roman" w:cs="Times New Roman"/>
          <w:sz w:val="24"/>
          <w:szCs w:val="24"/>
        </w:rPr>
        <w:t xml:space="preserve"> </w:t>
      </w:r>
      <w:r w:rsidR="007F6AB5" w:rsidRPr="007F6AB5">
        <w:rPr>
          <w:rFonts w:ascii="Times New Roman" w:hAnsi="Times New Roman" w:cs="Times New Roman"/>
          <w:sz w:val="24"/>
          <w:szCs w:val="24"/>
        </w:rPr>
        <w:t>С</w:t>
      </w:r>
      <w:r w:rsidRPr="007F6AB5">
        <w:rPr>
          <w:rFonts w:ascii="Times New Roman" w:hAnsi="Times New Roman" w:cs="Times New Roman"/>
          <w:sz w:val="24"/>
          <w:szCs w:val="24"/>
        </w:rPr>
        <w:t>остав</w:t>
      </w:r>
      <w:r w:rsidR="007F6AB5" w:rsidRPr="007F6AB5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7F6AB5">
        <w:rPr>
          <w:rFonts w:ascii="Times New Roman" w:hAnsi="Times New Roman" w:cs="Times New Roman"/>
          <w:sz w:val="24"/>
          <w:szCs w:val="24"/>
        </w:rPr>
        <w:t xml:space="preserve"> схем</w:t>
      </w:r>
      <w:r w:rsidR="007F6AB5" w:rsidRPr="007F6AB5">
        <w:rPr>
          <w:rFonts w:ascii="Times New Roman" w:hAnsi="Times New Roman" w:cs="Times New Roman"/>
          <w:sz w:val="24"/>
          <w:szCs w:val="24"/>
        </w:rPr>
        <w:t>ы</w:t>
      </w:r>
      <w:r w:rsidRPr="007F6AB5">
        <w:rPr>
          <w:rFonts w:ascii="Times New Roman" w:hAnsi="Times New Roman" w:cs="Times New Roman"/>
          <w:sz w:val="24"/>
          <w:szCs w:val="24"/>
        </w:rPr>
        <w:t xml:space="preserve"> «Распад аминокислот»</w:t>
      </w:r>
    </w:p>
    <w:p w:rsidR="00080635" w:rsidRPr="00402E09" w:rsidRDefault="00080635" w:rsidP="00402E0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2E09">
        <w:rPr>
          <w:rFonts w:ascii="Times New Roman" w:hAnsi="Times New Roman" w:cs="Times New Roman"/>
          <w:sz w:val="24"/>
          <w:szCs w:val="24"/>
          <w:lang w:val="kk-KZ"/>
        </w:rPr>
        <w:t>.Письменная работа</w:t>
      </w:r>
    </w:p>
    <w:p w:rsidR="00AA0187" w:rsidRDefault="00AA0187" w:rsidP="0008063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080635" w:rsidRDefault="00080635" w:rsidP="0008063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80635" w:rsidRDefault="00080635" w:rsidP="00080635">
      <w:pPr>
        <w:ind w:firstLine="360"/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6. Литература</w:t>
      </w:r>
      <w:r>
        <w:rPr>
          <w:b/>
          <w:bCs/>
          <w:sz w:val="24"/>
          <w:szCs w:val="24"/>
          <w:lang w:val="kk-KZ"/>
        </w:rPr>
        <w:t>:</w:t>
      </w:r>
    </w:p>
    <w:p w:rsidR="00080635" w:rsidRDefault="00080635" w:rsidP="00080635">
      <w:pPr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Основная:</w:t>
      </w:r>
    </w:p>
    <w:p w:rsidR="00080635" w:rsidRDefault="00080635" w:rsidP="00080635">
      <w:pPr>
        <w:pStyle w:val="Normal1"/>
        <w:spacing w:line="240" w:lineRule="auto"/>
        <w:ind w:left="0" w:firstLine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Березов Т.Т.,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Б.Ф. “Биологическая химия”, Москва ,2004, с 582-585</w:t>
      </w:r>
    </w:p>
    <w:p w:rsidR="00080635" w:rsidRDefault="00080635" w:rsidP="00080635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 А.Я. “Биологическая химия”, Москва, 2007, с 335-366</w:t>
      </w:r>
    </w:p>
    <w:p w:rsidR="00080635" w:rsidRDefault="00080635" w:rsidP="00080635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«Биохимия»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осква, 2009, с.459-510</w:t>
      </w:r>
    </w:p>
    <w:p w:rsidR="00080635" w:rsidRDefault="00080635" w:rsidP="00080635">
      <w:pPr>
        <w:pStyle w:val="2"/>
        <w:spacing w:after="0" w:line="240" w:lineRule="auto"/>
        <w:jc w:val="both"/>
        <w:rPr>
          <w:sz w:val="24"/>
          <w:szCs w:val="24"/>
        </w:rPr>
      </w:pPr>
    </w:p>
    <w:p w:rsidR="00080635" w:rsidRDefault="00080635" w:rsidP="00080635">
      <w:pPr>
        <w:pStyle w:val="5"/>
        <w:spacing w:before="0" w:after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Дополнительная:</w:t>
      </w:r>
    </w:p>
    <w:p w:rsidR="00080635" w:rsidRDefault="00080635" w:rsidP="00080635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Плешкова С.М.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“Учебное пособие  для самостоятельного изучения </w:t>
      </w:r>
    </w:p>
    <w:p w:rsidR="00080635" w:rsidRDefault="00080635" w:rsidP="0008063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биохимии ”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Алматы, 2009, 2 том. </w:t>
      </w:r>
    </w:p>
    <w:p w:rsidR="00080635" w:rsidRDefault="00080635" w:rsidP="00080635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Тесты по биологической химии для самостоятельной подготовки студентов (учебное пособие), Алматы, 2007</w:t>
      </w:r>
    </w:p>
    <w:p w:rsidR="00080635" w:rsidRDefault="00080635" w:rsidP="00080635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3. </w:t>
      </w:r>
      <w:proofErr w:type="spellStart"/>
      <w:r>
        <w:rPr>
          <w:sz w:val="24"/>
          <w:szCs w:val="24"/>
        </w:rPr>
        <w:t>Аблаев</w:t>
      </w:r>
      <w:proofErr w:type="spellEnd"/>
      <w:r>
        <w:rPr>
          <w:sz w:val="24"/>
          <w:szCs w:val="24"/>
        </w:rPr>
        <w:t xml:space="preserve"> Н.Р. “ Биохимия в рисунках и схемах  ”, Алматы  , 2005</w:t>
      </w:r>
    </w:p>
    <w:p w:rsidR="00080635" w:rsidRDefault="00080635" w:rsidP="0008063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>
        <w:rPr>
          <w:sz w:val="24"/>
          <w:szCs w:val="24"/>
        </w:rPr>
        <w:t xml:space="preserve">. Плешкова С.М. и </w:t>
      </w:r>
      <w:proofErr w:type="spellStart"/>
      <w:r>
        <w:rPr>
          <w:sz w:val="24"/>
          <w:szCs w:val="24"/>
        </w:rPr>
        <w:t>соавт</w:t>
      </w:r>
      <w:proofErr w:type="spellEnd"/>
      <w:r>
        <w:rPr>
          <w:sz w:val="24"/>
          <w:szCs w:val="24"/>
        </w:rPr>
        <w:t>. “Практикум”, Алматы, 2003</w:t>
      </w:r>
      <w:r>
        <w:rPr>
          <w:sz w:val="24"/>
          <w:szCs w:val="24"/>
          <w:lang w:val="kk-KZ"/>
        </w:rPr>
        <w:t xml:space="preserve"> </w:t>
      </w:r>
    </w:p>
    <w:p w:rsidR="00080635" w:rsidRDefault="00080635" w:rsidP="00080635">
      <w:pPr>
        <w:shd w:val="clear" w:color="auto" w:fill="FFFFFF"/>
        <w:autoSpaceDE w:val="0"/>
        <w:autoSpaceDN w:val="0"/>
        <w:adjustRightInd w:val="0"/>
        <w:rPr>
          <w:snapToGrid w:val="0"/>
          <w:sz w:val="24"/>
          <w:szCs w:val="24"/>
        </w:rPr>
      </w:pPr>
      <w:r>
        <w:rPr>
          <w:sz w:val="24"/>
          <w:szCs w:val="24"/>
          <w:lang w:val="kk-KZ"/>
        </w:rPr>
        <w:t xml:space="preserve">5. </w:t>
      </w:r>
      <w:proofErr w:type="spellStart"/>
      <w:r>
        <w:rPr>
          <w:snapToGrid w:val="0"/>
          <w:sz w:val="24"/>
          <w:szCs w:val="24"/>
        </w:rPr>
        <w:t>Марри</w:t>
      </w:r>
      <w:proofErr w:type="spellEnd"/>
      <w:r>
        <w:rPr>
          <w:snapToGrid w:val="0"/>
          <w:sz w:val="24"/>
          <w:szCs w:val="24"/>
        </w:rPr>
        <w:t xml:space="preserve"> Р. и др. «Биохимия человека», 2003</w:t>
      </w:r>
    </w:p>
    <w:p w:rsidR="00080635" w:rsidRDefault="00080635" w:rsidP="00080635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Сеитов З.С. “Биологическая химия”, Алматы, 2000</w:t>
      </w:r>
    </w:p>
    <w:p w:rsidR="00080635" w:rsidRDefault="00080635" w:rsidP="0008063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Шарманов</w:t>
      </w:r>
      <w:proofErr w:type="spellEnd"/>
      <w:r>
        <w:rPr>
          <w:sz w:val="24"/>
          <w:szCs w:val="24"/>
        </w:rPr>
        <w:t xml:space="preserve"> Т.Ш., Плешкова С.М. «Метаболические основы питания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                  </w:t>
      </w:r>
    </w:p>
    <w:p w:rsidR="00080635" w:rsidRDefault="00080635" w:rsidP="00080635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080635" w:rsidRDefault="00080635" w:rsidP="00080635">
      <w:pPr>
        <w:jc w:val="both"/>
        <w:rPr>
          <w:b/>
          <w:bCs/>
          <w:sz w:val="24"/>
          <w:szCs w:val="24"/>
          <w:lang w:val="kk-KZ"/>
        </w:rPr>
      </w:pPr>
      <w:r w:rsidRPr="00AA0187">
        <w:rPr>
          <w:bCs/>
          <w:snapToGrid w:val="0"/>
          <w:sz w:val="24"/>
          <w:szCs w:val="24"/>
        </w:rPr>
        <w:t>8</w:t>
      </w:r>
      <w:r>
        <w:rPr>
          <w:b/>
          <w:bCs/>
          <w:snapToGrid w:val="0"/>
          <w:sz w:val="24"/>
          <w:szCs w:val="24"/>
        </w:rPr>
        <w:t xml:space="preserve">. </w:t>
      </w:r>
      <w:r>
        <w:rPr>
          <w:sz w:val="24"/>
          <w:szCs w:val="24"/>
        </w:rPr>
        <w:t>Строев Е.А. « Биологическая химия», Москва, 1986</w:t>
      </w:r>
    </w:p>
    <w:p w:rsidR="00080635" w:rsidRDefault="00080635" w:rsidP="00080635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80635" w:rsidRDefault="00080635" w:rsidP="00080635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7. Контроль:</w:t>
      </w:r>
    </w:p>
    <w:p w:rsidR="00080635" w:rsidRDefault="00080635" w:rsidP="0008063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Методы оценки компетенции на данном занятии:</w:t>
      </w:r>
    </w:p>
    <w:p w:rsidR="00080635" w:rsidRDefault="00080635" w:rsidP="00AA018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компетенции </w:t>
      </w:r>
      <w:r>
        <w:rPr>
          <w:i/>
          <w:iCs/>
          <w:sz w:val="24"/>
          <w:szCs w:val="24"/>
        </w:rPr>
        <w:t>знание</w:t>
      </w:r>
      <w:r>
        <w:rPr>
          <w:sz w:val="24"/>
          <w:szCs w:val="24"/>
        </w:rPr>
        <w:t>, которая проводится по ответа</w:t>
      </w:r>
      <w:r w:rsidR="00AA0187">
        <w:rPr>
          <w:sz w:val="24"/>
          <w:szCs w:val="24"/>
        </w:rPr>
        <w:t>м на вопросы при устном опросе</w:t>
      </w:r>
    </w:p>
    <w:p w:rsidR="00AA0187" w:rsidRDefault="00AA0187" w:rsidP="00AA018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A0187" w:rsidSect="0071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FA0"/>
    <w:multiLevelType w:val="hybridMultilevel"/>
    <w:tmpl w:val="25EC2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8648E"/>
    <w:multiLevelType w:val="hybridMultilevel"/>
    <w:tmpl w:val="AB00A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01A68"/>
    <w:multiLevelType w:val="hybridMultilevel"/>
    <w:tmpl w:val="E960B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C6130"/>
    <w:multiLevelType w:val="hybridMultilevel"/>
    <w:tmpl w:val="877C0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E45E26"/>
    <w:multiLevelType w:val="hybridMultilevel"/>
    <w:tmpl w:val="423C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1DD029B"/>
    <w:multiLevelType w:val="hybridMultilevel"/>
    <w:tmpl w:val="5884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7A1941"/>
    <w:multiLevelType w:val="hybridMultilevel"/>
    <w:tmpl w:val="36D8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B143A6"/>
    <w:multiLevelType w:val="hybridMultilevel"/>
    <w:tmpl w:val="059C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B7673E"/>
    <w:multiLevelType w:val="hybridMultilevel"/>
    <w:tmpl w:val="0D2C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A02BFB"/>
    <w:multiLevelType w:val="hybridMultilevel"/>
    <w:tmpl w:val="F25C4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F760D4"/>
    <w:multiLevelType w:val="hybridMultilevel"/>
    <w:tmpl w:val="44EEB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282E77"/>
    <w:multiLevelType w:val="singleLevel"/>
    <w:tmpl w:val="9B5A42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</w:abstractNum>
  <w:abstractNum w:abstractNumId="14">
    <w:nsid w:val="68636022"/>
    <w:multiLevelType w:val="hybridMultilevel"/>
    <w:tmpl w:val="32624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2C11AE"/>
    <w:multiLevelType w:val="hybridMultilevel"/>
    <w:tmpl w:val="DA1C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F80173"/>
    <w:multiLevelType w:val="multilevel"/>
    <w:tmpl w:val="88547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35"/>
    <w:rsid w:val="000349EF"/>
    <w:rsid w:val="000401AB"/>
    <w:rsid w:val="00080635"/>
    <w:rsid w:val="00342507"/>
    <w:rsid w:val="00402E09"/>
    <w:rsid w:val="0071367C"/>
    <w:rsid w:val="007F6AB5"/>
    <w:rsid w:val="00AA0187"/>
    <w:rsid w:val="00B146FF"/>
    <w:rsid w:val="00F6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06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806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06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806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Название Знак"/>
    <w:aliases w:val="Знак Знак Знак Знак,Знак Знак Знак1"/>
    <w:basedOn w:val="a0"/>
    <w:link w:val="a4"/>
    <w:uiPriority w:val="99"/>
    <w:locked/>
    <w:rsid w:val="00080635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 Знак Знак,Знак Знак"/>
    <w:basedOn w:val="a"/>
    <w:link w:val="a3"/>
    <w:uiPriority w:val="99"/>
    <w:qFormat/>
    <w:rsid w:val="00080635"/>
    <w:pPr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0806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806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8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06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806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06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806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uiPriority w:val="99"/>
    <w:rsid w:val="00080635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06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6</cp:revision>
  <dcterms:created xsi:type="dcterms:W3CDTF">2013-01-20T05:14:00Z</dcterms:created>
  <dcterms:modified xsi:type="dcterms:W3CDTF">2013-02-01T16:42:00Z</dcterms:modified>
</cp:coreProperties>
</file>