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24" w:rsidRPr="005A0108" w:rsidRDefault="00C21824" w:rsidP="00C218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1824">
        <w:rPr>
          <w:rFonts w:ascii="Times New Roman" w:hAnsi="Times New Roman" w:cs="Times New Roman"/>
          <w:b/>
          <w:bCs/>
          <w:sz w:val="24"/>
          <w:szCs w:val="24"/>
        </w:rPr>
        <w:t xml:space="preserve">Занятие № </w:t>
      </w:r>
      <w:r w:rsidR="00A74A48" w:rsidRPr="005A010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A01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21824" w:rsidRPr="00C21824" w:rsidRDefault="00C21824" w:rsidP="00C21824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b/>
          <w:bCs/>
          <w:sz w:val="24"/>
          <w:szCs w:val="24"/>
        </w:rPr>
        <w:t xml:space="preserve">   1. Тема:</w:t>
      </w:r>
      <w:r w:rsidRPr="00C21824">
        <w:rPr>
          <w:rFonts w:ascii="Times New Roman" w:hAnsi="Times New Roman" w:cs="Times New Roman"/>
          <w:b/>
          <w:snapToGrid w:val="0"/>
          <w:sz w:val="24"/>
          <w:szCs w:val="24"/>
        </w:rPr>
        <w:t>Обмен простых и сложных белков</w:t>
      </w:r>
      <w:r w:rsidRPr="00C21824">
        <w:rPr>
          <w:rFonts w:ascii="Times New Roman" w:hAnsi="Times New Roman" w:cs="Times New Roman"/>
          <w:snapToGrid w:val="0"/>
          <w:sz w:val="24"/>
          <w:szCs w:val="24"/>
        </w:rPr>
        <w:t xml:space="preserve">. Биохимия желудочного сока. </w:t>
      </w:r>
      <w:r w:rsidRPr="00C2182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Взаимосвязь обменов веществ. Биохимия печени. </w:t>
      </w:r>
    </w:p>
    <w:p w:rsidR="00C21824" w:rsidRPr="00C21824" w:rsidRDefault="00C21824" w:rsidP="00C21824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21824">
        <w:rPr>
          <w:rFonts w:ascii="Times New Roman" w:hAnsi="Times New Roman" w:cs="Times New Roman"/>
          <w:snapToGrid w:val="0"/>
          <w:sz w:val="24"/>
          <w:szCs w:val="24"/>
        </w:rPr>
        <w:t>Демонстрация и интерпретация результатов</w:t>
      </w:r>
      <w:r w:rsidRPr="00C21824">
        <w:rPr>
          <w:rFonts w:ascii="Times New Roman" w:hAnsi="Times New Roman" w:cs="Times New Roman"/>
          <w:sz w:val="24"/>
          <w:szCs w:val="24"/>
        </w:rPr>
        <w:t xml:space="preserve"> определения конечных продуктов обмена белков: мочевины, креатинина, билирубина в сыворотке крови. Значение этих анализов в медицине</w:t>
      </w:r>
    </w:p>
    <w:p w:rsidR="00C21824" w:rsidRPr="00C21824" w:rsidRDefault="00C21824" w:rsidP="00C21824">
      <w:pPr>
        <w:tabs>
          <w:tab w:val="num" w:pos="3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824">
        <w:rPr>
          <w:rFonts w:ascii="Times New Roman" w:hAnsi="Times New Roman" w:cs="Times New Roman"/>
          <w:b/>
          <w:bCs/>
          <w:sz w:val="24"/>
          <w:szCs w:val="24"/>
        </w:rPr>
        <w:t xml:space="preserve">  2. Цель: </w:t>
      </w:r>
    </w:p>
    <w:p w:rsidR="00C21824" w:rsidRPr="00C21824" w:rsidRDefault="00C21824" w:rsidP="00C21824">
      <w:pPr>
        <w:tabs>
          <w:tab w:val="num" w:pos="0"/>
        </w:tabs>
        <w:ind w:firstLine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1.Проверить глубину усвоения студентами знаний по разделу «Обмен  белков. </w:t>
      </w:r>
      <w:r w:rsidRPr="00C21824">
        <w:rPr>
          <w:rFonts w:ascii="Times New Roman" w:hAnsi="Times New Roman" w:cs="Times New Roman"/>
          <w:snapToGrid w:val="0"/>
          <w:sz w:val="24"/>
          <w:szCs w:val="24"/>
        </w:rPr>
        <w:t>Взаимосвязь обменов веществ. Биохимия печени».</w:t>
      </w:r>
    </w:p>
    <w:p w:rsidR="00C21824" w:rsidRPr="00C21824" w:rsidRDefault="00C21824" w:rsidP="00C21824">
      <w:pPr>
        <w:tabs>
          <w:tab w:val="num" w:pos="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2. </w:t>
      </w:r>
      <w:r w:rsidRPr="00C21824">
        <w:rPr>
          <w:rFonts w:ascii="Times New Roman" w:hAnsi="Times New Roman" w:cs="Times New Roman"/>
          <w:sz w:val="24"/>
          <w:szCs w:val="24"/>
          <w:lang w:val="kk-KZ"/>
        </w:rPr>
        <w:t>Ознакомить студентов с методами определения конечных продуктов обмена белков: мочевины, креатинина, билирубина.</w:t>
      </w:r>
    </w:p>
    <w:p w:rsidR="00C21824" w:rsidRPr="00C21824" w:rsidRDefault="00C21824" w:rsidP="00C21824">
      <w:pPr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b/>
          <w:bCs/>
          <w:sz w:val="24"/>
          <w:szCs w:val="24"/>
        </w:rPr>
        <w:t>3.Задачи обучения</w:t>
      </w:r>
      <w:r w:rsidRPr="00C21824">
        <w:rPr>
          <w:rFonts w:ascii="Times New Roman" w:hAnsi="Times New Roman" w:cs="Times New Roman"/>
          <w:sz w:val="24"/>
          <w:szCs w:val="24"/>
        </w:rPr>
        <w:t>: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1. Научить студентов использовать усвоенные знания об обмене белков, взаимосвязи обмена веществ и биохимии печени   для понимания последующих тем дисциплины.</w:t>
      </w:r>
    </w:p>
    <w:p w:rsidR="00C21824" w:rsidRPr="00C21824" w:rsidRDefault="00C21824" w:rsidP="00C21824">
      <w:pPr>
        <w:pStyle w:val="a5"/>
        <w:ind w:firstLine="360"/>
        <w:jc w:val="both"/>
        <w:rPr>
          <w:sz w:val="24"/>
          <w:szCs w:val="24"/>
        </w:rPr>
      </w:pPr>
      <w:r w:rsidRPr="00C21824">
        <w:rPr>
          <w:sz w:val="24"/>
          <w:szCs w:val="24"/>
        </w:rPr>
        <w:t xml:space="preserve">2. Научить студентов  использовать знания по этой теме  для  решения   ситуационных    задач. </w:t>
      </w:r>
    </w:p>
    <w:p w:rsidR="00C21824" w:rsidRPr="00C21824" w:rsidRDefault="00C21824" w:rsidP="00C21824">
      <w:pPr>
        <w:pStyle w:val="a5"/>
        <w:ind w:firstLine="360"/>
        <w:jc w:val="both"/>
        <w:rPr>
          <w:sz w:val="24"/>
          <w:szCs w:val="24"/>
          <w:lang w:val="kk-KZ"/>
        </w:rPr>
      </w:pPr>
      <w:r w:rsidRPr="00C21824">
        <w:rPr>
          <w:sz w:val="24"/>
          <w:szCs w:val="24"/>
        </w:rPr>
        <w:t xml:space="preserve">3. Научить студентов  </w:t>
      </w:r>
      <w:r w:rsidRPr="00C21824">
        <w:rPr>
          <w:sz w:val="24"/>
          <w:szCs w:val="24"/>
          <w:lang w:val="kk-KZ"/>
        </w:rPr>
        <w:t>определять в сыворотке крови содержание конечных продуктов обмена белков.</w:t>
      </w:r>
    </w:p>
    <w:p w:rsidR="00C21824" w:rsidRPr="00C21824" w:rsidRDefault="00C21824" w:rsidP="00C218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824">
        <w:rPr>
          <w:rFonts w:ascii="Times New Roman" w:hAnsi="Times New Roman" w:cs="Times New Roman"/>
          <w:b/>
          <w:bCs/>
          <w:sz w:val="24"/>
          <w:szCs w:val="24"/>
        </w:rPr>
        <w:t>4.Основные вопросы темы: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1. Белки пищи. Значение белков для организма. Особенности обмена белков.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2. Превращения белков в ЖКТ. Ферменты, участвующие в переваривании ферментов.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3.Желудочный сок, физико-химические свойства желудочного сока, изменения при  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патологии.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4. Состав желудочного сока в норме, причины появления патологических составных  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частей желудочного сока при патологии.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5. Значение соляной кислоты желудочного сока, изменения при патологии.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6.Гниение белков в кишечнике. Место и способ обезвреживания продуктов гниения </w:t>
      </w:r>
    </w:p>
    <w:p w:rsidR="00C21824" w:rsidRPr="00AB4BB1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lastRenderedPageBreak/>
        <w:t xml:space="preserve">   белков.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7.Всасывание аминокислот, их использование в клетке.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8. Использование всосавшихся аминокислот.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9. Переаминирование,  восстановительное аминирование. Ферменты, участвующие в 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этих процессах, значение. Какой витамин входит в состав простетической группы  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аминотрансфераз?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10. Креатин, креатинфосфат, образование, значение. Креатинин.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11. Дезаминирование аминокислот, виды дезаминирования, значение этого процесса.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12. Непрямое окислительное дезаминирование аминокислот.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13. Использование безазотистого остатка аминокислот.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14. Образование аммиака в организме, пути его утилизации и обезвреживания.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15. Амидирование, дезамидирование, локализация процессов, значение.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16. Синтез мочевины, локализация процесса, значение, связь с ЦТК.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17. Декарбоксилирование аминокислот. Образование биогенных аминов. 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  Биологическая роль серотонина, гистамина, ГАМК, </w:t>
      </w:r>
      <w:r w:rsidRPr="00C21824">
        <w:rPr>
          <w:rFonts w:ascii="Times New Roman" w:hAnsi="Times New Roman" w:cs="Times New Roman"/>
          <w:sz w:val="24"/>
          <w:szCs w:val="24"/>
        </w:rPr>
        <w:sym w:font="SymbolPS" w:char="0062"/>
      </w:r>
      <w:r w:rsidRPr="00C21824">
        <w:rPr>
          <w:rFonts w:ascii="Times New Roman" w:hAnsi="Times New Roman" w:cs="Times New Roman"/>
          <w:sz w:val="24"/>
          <w:szCs w:val="24"/>
        </w:rPr>
        <w:t>-аланина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18. Роль печени в обмене белков.</w:t>
      </w:r>
    </w:p>
    <w:p w:rsidR="00C21824" w:rsidRPr="00C21824" w:rsidRDefault="00C21824" w:rsidP="00C2182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19. Гемоглобин, понятие о синтезе, стадии образования гема гемоглобина, роль     гемоглобина 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20. Распад гемоглобина, последовательность реакций.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21. Образование пигментов желчи, мочи и кала.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22. Прямой и непрямой билирубин, сходства и отличия в строении, свойствах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23. Желтухи, виды, причины возникновения.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24. </w:t>
      </w:r>
      <w:r w:rsidRPr="00C21824">
        <w:rPr>
          <w:rFonts w:ascii="Times New Roman" w:hAnsi="Times New Roman" w:cs="Times New Roman"/>
          <w:color w:val="000000"/>
          <w:sz w:val="24"/>
          <w:szCs w:val="24"/>
        </w:rPr>
        <w:t xml:space="preserve">Обмен нуклеопротеидов, понятие. Распад нуклеопротеидов, образование мочевой 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824">
        <w:rPr>
          <w:rFonts w:ascii="Times New Roman" w:hAnsi="Times New Roman" w:cs="Times New Roman"/>
          <w:color w:val="000000"/>
          <w:sz w:val="24"/>
          <w:szCs w:val="24"/>
        </w:rPr>
        <w:t xml:space="preserve">      кислоты. Подагра.</w:t>
      </w:r>
    </w:p>
    <w:p w:rsidR="00C21824" w:rsidRPr="00C21824" w:rsidRDefault="00C21824" w:rsidP="00C21824">
      <w:pPr>
        <w:pStyle w:val="a4"/>
        <w:ind w:firstLine="360"/>
        <w:jc w:val="left"/>
        <w:rPr>
          <w:b w:val="0"/>
          <w:bCs w:val="0"/>
        </w:rPr>
      </w:pPr>
      <w:r w:rsidRPr="00C21824">
        <w:rPr>
          <w:b w:val="0"/>
          <w:bCs w:val="0"/>
        </w:rPr>
        <w:lastRenderedPageBreak/>
        <w:t>25.  Пути взаимосвязи обмена веществ за счет:</w:t>
      </w:r>
    </w:p>
    <w:p w:rsidR="00C21824" w:rsidRPr="00C21824" w:rsidRDefault="00C21824" w:rsidP="00C218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         а.общих источников энергии</w:t>
      </w:r>
    </w:p>
    <w:p w:rsidR="00C21824" w:rsidRPr="00C21824" w:rsidRDefault="00C21824" w:rsidP="00C218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         б.общих путей катаболизма углеводов, белков и липидов</w:t>
      </w:r>
    </w:p>
    <w:p w:rsidR="00C21824" w:rsidRPr="00C21824" w:rsidRDefault="00C21824" w:rsidP="00C218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         в.общих промежуточных продуктов распада</w:t>
      </w:r>
    </w:p>
    <w:p w:rsidR="00C21824" w:rsidRPr="00C21824" w:rsidRDefault="00C21824" w:rsidP="00C218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 26. Образование ПВК, ее превращения</w:t>
      </w:r>
    </w:p>
    <w:p w:rsidR="00C21824" w:rsidRPr="00C21824" w:rsidRDefault="00C21824" w:rsidP="00C218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 27. Образование АУК, использование ее как общего промежуточного продукта обмена </w:t>
      </w:r>
    </w:p>
    <w:p w:rsidR="00C21824" w:rsidRPr="00C21824" w:rsidRDefault="00C21824" w:rsidP="00C218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       веществ</w:t>
      </w:r>
    </w:p>
    <w:p w:rsidR="00C21824" w:rsidRPr="00C21824" w:rsidRDefault="00C21824" w:rsidP="00C218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 28. Взаимопревращение углеводов, белков и липидов друг в друга</w:t>
      </w:r>
    </w:p>
    <w:p w:rsidR="00C21824" w:rsidRPr="00C21824" w:rsidRDefault="00C21824" w:rsidP="00C218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 29. Ограниченность процессов синтеза белков из липидов и углеводов, причины</w:t>
      </w:r>
    </w:p>
    <w:p w:rsidR="00C21824" w:rsidRPr="00C21824" w:rsidRDefault="00C21824" w:rsidP="00C218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 30. Функции печени, методы исследования функций печени</w:t>
      </w:r>
    </w:p>
    <w:p w:rsidR="00C21824" w:rsidRPr="00C21824" w:rsidRDefault="00C21824" w:rsidP="00C218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 31. Роль печени  в обмене углеводов, белков и липидов</w:t>
      </w:r>
    </w:p>
    <w:p w:rsidR="00C21824" w:rsidRPr="00C21824" w:rsidRDefault="00C21824" w:rsidP="00C218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 32. Состав и роль желчи. Образование желчи (секреторно-фильтрационная теория)</w:t>
      </w:r>
    </w:p>
    <w:p w:rsidR="00C21824" w:rsidRPr="00C21824" w:rsidRDefault="00C21824" w:rsidP="00C21824">
      <w:pPr>
        <w:pStyle w:val="a4"/>
        <w:jc w:val="left"/>
        <w:rPr>
          <w:b w:val="0"/>
          <w:bCs w:val="0"/>
        </w:rPr>
      </w:pPr>
      <w:r w:rsidRPr="00C21824">
        <w:rPr>
          <w:b w:val="0"/>
          <w:bCs w:val="0"/>
        </w:rPr>
        <w:t xml:space="preserve">     33. Принципы методов определения мочевины, креатинина, билирубина в сыворотке </w:t>
      </w:r>
    </w:p>
    <w:p w:rsidR="00C21824" w:rsidRPr="00C21824" w:rsidRDefault="00C21824" w:rsidP="00C21824">
      <w:pPr>
        <w:pStyle w:val="a4"/>
        <w:ind w:firstLine="360"/>
        <w:jc w:val="left"/>
        <w:rPr>
          <w:b w:val="0"/>
          <w:bCs w:val="0"/>
        </w:rPr>
      </w:pPr>
      <w:r w:rsidRPr="00C21824">
        <w:rPr>
          <w:b w:val="0"/>
          <w:bCs w:val="0"/>
        </w:rPr>
        <w:t xml:space="preserve">      крови. Нормальные показатели. Клинико-диагностическое значение их </w:t>
      </w:r>
    </w:p>
    <w:p w:rsidR="00C21824" w:rsidRPr="00C21824" w:rsidRDefault="00C21824" w:rsidP="00C21824">
      <w:pPr>
        <w:pStyle w:val="a4"/>
        <w:ind w:firstLine="360"/>
        <w:jc w:val="left"/>
        <w:rPr>
          <w:b w:val="0"/>
          <w:bCs w:val="0"/>
        </w:rPr>
      </w:pPr>
      <w:r w:rsidRPr="00C21824">
        <w:rPr>
          <w:b w:val="0"/>
          <w:bCs w:val="0"/>
        </w:rPr>
        <w:t xml:space="preserve">      определения. Работы 93,94, 99</w:t>
      </w:r>
    </w:p>
    <w:p w:rsidR="00C21824" w:rsidRPr="00C21824" w:rsidRDefault="00C21824" w:rsidP="00C21824">
      <w:pPr>
        <w:pStyle w:val="a4"/>
        <w:jc w:val="left"/>
        <w:rPr>
          <w:b w:val="0"/>
          <w:bCs w:val="0"/>
        </w:rPr>
      </w:pPr>
      <w:r w:rsidRPr="00C21824">
        <w:rPr>
          <w:b w:val="0"/>
          <w:bCs w:val="0"/>
        </w:rPr>
        <w:t xml:space="preserve">    34. Определение кислотности и патологических составных частей желудочного сока</w:t>
      </w:r>
    </w:p>
    <w:p w:rsidR="00C21824" w:rsidRPr="00C21824" w:rsidRDefault="00C21824" w:rsidP="00C21824">
      <w:pPr>
        <w:pStyle w:val="a7"/>
        <w:spacing w:after="0"/>
        <w:ind w:left="0" w:firstLine="360"/>
        <w:jc w:val="both"/>
        <w:rPr>
          <w:b/>
          <w:bCs/>
          <w:sz w:val="24"/>
          <w:szCs w:val="24"/>
        </w:rPr>
      </w:pPr>
    </w:p>
    <w:p w:rsidR="00C21824" w:rsidRPr="00C21824" w:rsidRDefault="00C21824" w:rsidP="00C21824">
      <w:pPr>
        <w:pStyle w:val="a7"/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C21824">
        <w:rPr>
          <w:b/>
          <w:bCs/>
          <w:sz w:val="24"/>
          <w:szCs w:val="24"/>
        </w:rPr>
        <w:t xml:space="preserve">5.Методы и средства обучения: </w:t>
      </w:r>
      <w:r w:rsidRPr="00C21824">
        <w:rPr>
          <w:sz w:val="24"/>
          <w:szCs w:val="24"/>
        </w:rPr>
        <w:t>занятие проводится в виде комбинированного опроса (устно, письменно) и выполнения лабораторных работ и решения ситуационных задач в малых группах.</w:t>
      </w:r>
    </w:p>
    <w:p w:rsidR="00C21824" w:rsidRPr="00C21824" w:rsidRDefault="00C21824" w:rsidP="00C21824">
      <w:pPr>
        <w:pStyle w:val="a9"/>
        <w:tabs>
          <w:tab w:val="left" w:pos="9375"/>
        </w:tabs>
        <w:ind w:left="660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Метод-комбинированный: </w:t>
      </w:r>
    </w:p>
    <w:p w:rsidR="00C21824" w:rsidRPr="00C21824" w:rsidRDefault="00C21824" w:rsidP="00C21824">
      <w:pPr>
        <w:shd w:val="clear" w:color="auto" w:fill="FFFFFF"/>
        <w:ind w:left="181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1) Комбинированный опрос (вкл. Блиц-опрос, дискуссию по видеофильму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1824">
        <w:rPr>
          <w:rFonts w:ascii="Times New Roman" w:hAnsi="Times New Roman" w:cs="Times New Roman"/>
          <w:sz w:val="24"/>
          <w:szCs w:val="24"/>
        </w:rPr>
        <w:t xml:space="preserve"> письменный опрос</w:t>
      </w:r>
      <w:r>
        <w:rPr>
          <w:rFonts w:ascii="Times New Roman" w:hAnsi="Times New Roman" w:cs="Times New Roman"/>
          <w:sz w:val="24"/>
          <w:szCs w:val="24"/>
        </w:rPr>
        <w:t>,  выполнение лабораторных работ</w:t>
      </w:r>
      <w:r w:rsidRPr="00C21824">
        <w:rPr>
          <w:rFonts w:ascii="Times New Roman" w:hAnsi="Times New Roman" w:cs="Times New Roman"/>
          <w:sz w:val="24"/>
          <w:szCs w:val="24"/>
        </w:rPr>
        <w:t>).</w:t>
      </w:r>
    </w:p>
    <w:p w:rsidR="00C21824" w:rsidRPr="00C21824" w:rsidRDefault="00C21824" w:rsidP="00C21824">
      <w:pPr>
        <w:shd w:val="clear" w:color="auto" w:fill="FFFFFF"/>
        <w:ind w:left="181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  <w:u w:val="single"/>
        </w:rPr>
        <w:t xml:space="preserve">Средства обучения: </w:t>
      </w:r>
      <w:r w:rsidRPr="00C21824">
        <w:rPr>
          <w:rFonts w:ascii="Times New Roman" w:hAnsi="Times New Roman" w:cs="Times New Roman"/>
          <w:sz w:val="24"/>
          <w:szCs w:val="24"/>
        </w:rPr>
        <w:t>лекции, тестовые задания, учебное пособие для самостоятельной подготовки студентов по биохимии, часть 2, практикум по биологической химии</w:t>
      </w:r>
    </w:p>
    <w:p w:rsidR="005A0108" w:rsidRPr="00AB4BB1" w:rsidRDefault="005A0108" w:rsidP="00C218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108" w:rsidRPr="00AB4BB1" w:rsidRDefault="005A0108" w:rsidP="00C218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108" w:rsidRPr="00AB4BB1" w:rsidRDefault="005A0108" w:rsidP="00C218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108" w:rsidRPr="00AB4BB1" w:rsidRDefault="005A0108" w:rsidP="00C218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1824" w:rsidRPr="00AC53BA" w:rsidRDefault="00C21824" w:rsidP="00C21824">
      <w:pPr>
        <w:rPr>
          <w:rFonts w:ascii="Times New Roman" w:hAnsi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  <w:u w:val="single"/>
        </w:rPr>
        <w:lastRenderedPageBreak/>
        <w:t>1. организационная часть занятия –</w:t>
      </w:r>
      <w:r w:rsidRPr="00AC53BA">
        <w:rPr>
          <w:rFonts w:ascii="Times New Roman" w:hAnsi="Times New Roman"/>
          <w:sz w:val="24"/>
          <w:szCs w:val="24"/>
        </w:rPr>
        <w:t>знакомство с целями и задачами занятия. Выясняются трудные вопросы, на которых детально остановиться во время устного разбора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53BA">
        <w:rPr>
          <w:rFonts w:ascii="Times New Roman" w:hAnsi="Times New Roman"/>
          <w:sz w:val="24"/>
          <w:szCs w:val="24"/>
          <w:u w:val="single"/>
        </w:rPr>
        <w:t>Задание на дом:</w:t>
      </w:r>
      <w:r w:rsidR="0071544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21824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C21824">
        <w:rPr>
          <w:rFonts w:ascii="Times New Roman" w:hAnsi="Times New Roman" w:cs="Times New Roman"/>
          <w:sz w:val="24"/>
          <w:szCs w:val="24"/>
        </w:rPr>
        <w:t xml:space="preserve"> Регуляция обмена веществ. Гормоны. Общие свойства, механизмы действия гормонов. Гормоны щитовидной и паращитовидных желез 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1824">
        <w:rPr>
          <w:rFonts w:ascii="Times New Roman" w:hAnsi="Times New Roman" w:cs="Times New Roman"/>
          <w:sz w:val="24"/>
          <w:szCs w:val="24"/>
          <w:u w:val="single"/>
        </w:rPr>
        <w:t>Вопросы для самоподготовки:</w:t>
      </w:r>
    </w:p>
    <w:p w:rsidR="00C21824" w:rsidRPr="00C21824" w:rsidRDefault="00C21824" w:rsidP="00C21824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1.Схема нейроэндокринной регуляции.</w:t>
      </w:r>
    </w:p>
    <w:p w:rsidR="00C21824" w:rsidRPr="00C21824" w:rsidRDefault="00C21824" w:rsidP="00C21824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2. Гормоны, понятие. Место выработки гормонов.</w:t>
      </w:r>
    </w:p>
    <w:p w:rsidR="00C21824" w:rsidRPr="00C21824" w:rsidRDefault="00C21824" w:rsidP="00C21824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3. Классификация гормонов по химической природе.</w:t>
      </w:r>
    </w:p>
    <w:p w:rsidR="00C21824" w:rsidRPr="00C21824" w:rsidRDefault="00C21824" w:rsidP="00C218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1824">
        <w:rPr>
          <w:rFonts w:ascii="Times New Roman" w:hAnsi="Times New Roman" w:cs="Times New Roman"/>
          <w:b/>
          <w:bCs/>
          <w:sz w:val="24"/>
          <w:szCs w:val="24"/>
        </w:rPr>
        <w:t xml:space="preserve">   4. Общие свойства гормонов (подготовить на другом языке – английском, казахском или русском в зависимости от группы, отдельно задать глоссарий по этой теме на одном из перечисленных языков и электронный вариант ответа на этот вопрос).</w:t>
      </w:r>
    </w:p>
    <w:p w:rsidR="00C21824" w:rsidRPr="00C21824" w:rsidRDefault="00C21824" w:rsidP="00C21824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5. Рецепторы гормонов, клетки-мишени.</w:t>
      </w:r>
    </w:p>
    <w:p w:rsidR="00C21824" w:rsidRPr="00C21824" w:rsidRDefault="00C21824" w:rsidP="00C21824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6. Механизмы действия гормонов:</w:t>
      </w:r>
    </w:p>
    <w:p w:rsidR="00C21824" w:rsidRPr="00C21824" w:rsidRDefault="00C21824" w:rsidP="00C21824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  а) первый механизм-изменение активности внутриклеточных ферментов за счет их модификации: через аденилатциклазную ,  гуанилатциклазную ,  Са-кальмодулиновую системы и через инозитолтрифосфат и диацилглицерин.</w:t>
      </w:r>
    </w:p>
    <w:p w:rsidR="00C21824" w:rsidRPr="00C21824" w:rsidRDefault="00C21824" w:rsidP="00C21824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  б) второй механизм- изменение скорости синтеза белков. </w:t>
      </w:r>
    </w:p>
    <w:p w:rsidR="00C21824" w:rsidRPr="00C21824" w:rsidRDefault="00C21824" w:rsidP="00C2182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  в) третий механизм- изменение активности ферментов и проницаемости клеточных мембран</w:t>
      </w:r>
      <w:r w:rsidRPr="00C2182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21824" w:rsidRPr="00C21824" w:rsidRDefault="00C21824" w:rsidP="00C2182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21824">
        <w:rPr>
          <w:rFonts w:ascii="Times New Roman" w:hAnsi="Times New Roman" w:cs="Times New Roman"/>
          <w:sz w:val="24"/>
          <w:szCs w:val="24"/>
          <w:lang w:val="kk-KZ"/>
        </w:rPr>
        <w:t xml:space="preserve">  7. Гормоны, регулирующие кальций-фосфорный обмен. Место выработки. Механизмы действия. Влияние на органы-мишени. Регуляция секреции.</w:t>
      </w:r>
    </w:p>
    <w:p w:rsidR="00C21824" w:rsidRPr="00C21824" w:rsidRDefault="00C21824" w:rsidP="00C2182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21824">
        <w:rPr>
          <w:rFonts w:ascii="Times New Roman" w:hAnsi="Times New Roman" w:cs="Times New Roman"/>
          <w:sz w:val="24"/>
          <w:szCs w:val="24"/>
          <w:lang w:val="kk-KZ"/>
        </w:rPr>
        <w:t xml:space="preserve"> 8. Тиреоидные гормоны. Их синтез. Механизмы действия. Физиологическое действие. Регуляция секреции. </w:t>
      </w:r>
    </w:p>
    <w:p w:rsidR="00C21824" w:rsidRPr="00C21824" w:rsidRDefault="00C21824" w:rsidP="00C2182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21824">
        <w:rPr>
          <w:rFonts w:ascii="Times New Roman" w:hAnsi="Times New Roman" w:cs="Times New Roman"/>
          <w:sz w:val="24"/>
          <w:szCs w:val="24"/>
          <w:lang w:val="kk-KZ"/>
        </w:rPr>
        <w:t xml:space="preserve">9. Биохимические основы гиперфункции и гипофункции щитовидной железы. </w:t>
      </w:r>
    </w:p>
    <w:p w:rsidR="00C21824" w:rsidRPr="00C21824" w:rsidRDefault="00C21824" w:rsidP="00C21824">
      <w:pPr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b/>
          <w:sz w:val="24"/>
          <w:szCs w:val="24"/>
        </w:rPr>
        <w:t>2. Блиц-опрос</w:t>
      </w:r>
      <w:r w:rsidRPr="00C21824">
        <w:rPr>
          <w:rFonts w:ascii="Times New Roman" w:hAnsi="Times New Roman" w:cs="Times New Roman"/>
          <w:sz w:val="24"/>
          <w:szCs w:val="24"/>
        </w:rPr>
        <w:t xml:space="preserve"> проводится по тесту </w:t>
      </w:r>
    </w:p>
    <w:p w:rsidR="00C21824" w:rsidRPr="00C21824" w:rsidRDefault="00C21824" w:rsidP="00C21824">
      <w:pPr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b/>
          <w:sz w:val="24"/>
          <w:szCs w:val="24"/>
        </w:rPr>
        <w:t>3. письменный опрос</w:t>
      </w:r>
      <w:r w:rsidRPr="00C21824">
        <w:rPr>
          <w:rFonts w:ascii="Times New Roman" w:hAnsi="Times New Roman" w:cs="Times New Roman"/>
          <w:sz w:val="24"/>
          <w:szCs w:val="24"/>
        </w:rPr>
        <w:t xml:space="preserve"> – проводится по билетам (прилагаются)</w:t>
      </w:r>
    </w:p>
    <w:p w:rsidR="00C21824" w:rsidRPr="00C21824" w:rsidRDefault="00C21824" w:rsidP="00C21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824" w:rsidRPr="00C21824" w:rsidRDefault="00C21824" w:rsidP="00C21824">
      <w:pPr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lastRenderedPageBreak/>
        <w:t xml:space="preserve">4, 5. лабораторные работы и работа в малых группах </w:t>
      </w:r>
    </w:p>
    <w:p w:rsidR="00C21824" w:rsidRPr="00C21824" w:rsidRDefault="00C21824" w:rsidP="00C21824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bCs/>
          <w:sz w:val="24"/>
          <w:szCs w:val="24"/>
        </w:rPr>
        <w:t xml:space="preserve">а) «Определение  содержания мочевины в сыворотке крови по цветной реакции с   диацетилмонооксимом» (работа № 93).  </w:t>
      </w:r>
    </w:p>
    <w:p w:rsidR="00C21824" w:rsidRPr="00C21824" w:rsidRDefault="00C21824" w:rsidP="00C21824">
      <w:pPr>
        <w:pStyle w:val="a4"/>
        <w:jc w:val="left"/>
        <w:rPr>
          <w:b w:val="0"/>
          <w:bCs w:val="0"/>
        </w:rPr>
      </w:pPr>
      <w:r w:rsidRPr="00C21824">
        <w:rPr>
          <w:b w:val="0"/>
          <w:bCs w:val="0"/>
        </w:rPr>
        <w:t xml:space="preserve">      б) «Определение содержания креатинина в сыворотке крови с использованием реакции Яффе» ( работа №94).  </w:t>
      </w:r>
    </w:p>
    <w:p w:rsidR="00C21824" w:rsidRPr="00C21824" w:rsidRDefault="00C21824" w:rsidP="00C21824">
      <w:pPr>
        <w:pStyle w:val="a4"/>
        <w:jc w:val="left"/>
        <w:rPr>
          <w:b w:val="0"/>
          <w:bCs w:val="0"/>
        </w:rPr>
      </w:pPr>
      <w:r w:rsidRPr="00C21824">
        <w:rPr>
          <w:b w:val="0"/>
          <w:bCs w:val="0"/>
        </w:rPr>
        <w:t xml:space="preserve">    в) «Определение содержания билирубина в сыворотке крови  методом  Ендрашека, Клеггорна и Грофа» ( работа №99).  </w:t>
      </w:r>
    </w:p>
    <w:p w:rsidR="00C21824" w:rsidRPr="00C21824" w:rsidRDefault="00C21824" w:rsidP="00C21824">
      <w:pPr>
        <w:pStyle w:val="a4"/>
        <w:jc w:val="left"/>
      </w:pPr>
      <w:r w:rsidRPr="00C21824">
        <w:t xml:space="preserve">6. Рекомендуемая литература 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21824">
        <w:rPr>
          <w:rFonts w:ascii="Times New Roman" w:hAnsi="Times New Roman" w:cs="Times New Roman"/>
          <w:b/>
          <w:bCs/>
          <w:sz w:val="24"/>
          <w:szCs w:val="24"/>
          <w:lang w:val="kk-KZ"/>
        </w:rPr>
        <w:t>Основная:</w:t>
      </w:r>
    </w:p>
    <w:p w:rsidR="00C21824" w:rsidRPr="00C21824" w:rsidRDefault="00C21824" w:rsidP="00C21824">
      <w:pPr>
        <w:pStyle w:val="Normal1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1824">
        <w:rPr>
          <w:rFonts w:ascii="Times New Roman" w:hAnsi="Times New Roman" w:cs="Times New Roman"/>
          <w:sz w:val="24"/>
          <w:szCs w:val="24"/>
          <w:lang w:val="kk-KZ"/>
        </w:rPr>
        <w:t xml:space="preserve"> 1. </w:t>
      </w:r>
      <w:r w:rsidRPr="00C21824">
        <w:rPr>
          <w:rFonts w:ascii="Times New Roman" w:hAnsi="Times New Roman" w:cs="Times New Roman"/>
          <w:sz w:val="24"/>
          <w:szCs w:val="24"/>
        </w:rPr>
        <w:t>Березов Т.Т., Коровкин Б.Ф. “Биологическая химия”, Москва ,2004, с 582-585</w:t>
      </w:r>
    </w:p>
    <w:p w:rsidR="00C21824" w:rsidRPr="00C21824" w:rsidRDefault="00C21824" w:rsidP="00C21824">
      <w:pPr>
        <w:pStyle w:val="Normal1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2.Николаев А.Я. “Биологическая химия”, Москва, 2007, с </w:t>
      </w:r>
    </w:p>
    <w:p w:rsidR="00C21824" w:rsidRPr="00C21824" w:rsidRDefault="00C21824" w:rsidP="00C21824">
      <w:pPr>
        <w:pStyle w:val="Normal1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3.  Северин Е.С. «Биохимия»,Москва, 2008, с. 3449-53</w:t>
      </w:r>
    </w:p>
    <w:p w:rsidR="00C21824" w:rsidRPr="00C21824" w:rsidRDefault="00C21824" w:rsidP="00C21824">
      <w:pPr>
        <w:pStyle w:val="2"/>
        <w:spacing w:after="0" w:line="240" w:lineRule="auto"/>
        <w:jc w:val="both"/>
        <w:rPr>
          <w:sz w:val="24"/>
          <w:szCs w:val="24"/>
        </w:rPr>
      </w:pPr>
    </w:p>
    <w:p w:rsidR="00C21824" w:rsidRPr="00C21824" w:rsidRDefault="00C21824" w:rsidP="00C21824">
      <w:pPr>
        <w:pStyle w:val="5"/>
        <w:spacing w:before="0" w:after="0"/>
        <w:rPr>
          <w:i w:val="0"/>
          <w:iCs w:val="0"/>
          <w:sz w:val="24"/>
          <w:szCs w:val="24"/>
        </w:rPr>
      </w:pPr>
      <w:r w:rsidRPr="00C21824">
        <w:rPr>
          <w:i w:val="0"/>
          <w:iCs w:val="0"/>
          <w:sz w:val="24"/>
          <w:szCs w:val="24"/>
        </w:rPr>
        <w:t xml:space="preserve">   Дополнительная:</w:t>
      </w:r>
    </w:p>
    <w:p w:rsidR="00C21824" w:rsidRPr="00C21824" w:rsidRDefault="00C21824" w:rsidP="00C21824">
      <w:pPr>
        <w:pStyle w:val="Normal1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C21824">
        <w:rPr>
          <w:rFonts w:ascii="Times New Roman" w:hAnsi="Times New Roman" w:cs="Times New Roman"/>
          <w:sz w:val="24"/>
          <w:szCs w:val="24"/>
        </w:rPr>
        <w:t xml:space="preserve">Плешкова С.М. и соавт. “Учебное пособие  для самостоятельного изучения </w:t>
      </w:r>
    </w:p>
    <w:p w:rsidR="00C21824" w:rsidRPr="00C21824" w:rsidRDefault="00C21824" w:rsidP="00C21824">
      <w:pPr>
        <w:pStyle w:val="3"/>
        <w:spacing w:after="0"/>
        <w:jc w:val="both"/>
        <w:rPr>
          <w:sz w:val="24"/>
          <w:szCs w:val="24"/>
        </w:rPr>
      </w:pPr>
      <w:r w:rsidRPr="00C21824">
        <w:rPr>
          <w:sz w:val="24"/>
          <w:szCs w:val="24"/>
        </w:rPr>
        <w:t xml:space="preserve">    биохимии ” ,  Алматы, 2009, 2 том, 3 том. </w:t>
      </w:r>
    </w:p>
    <w:p w:rsidR="00C21824" w:rsidRPr="00C21824" w:rsidRDefault="00C21824" w:rsidP="00C21824">
      <w:pPr>
        <w:pStyle w:val="2"/>
        <w:spacing w:after="0" w:line="240" w:lineRule="auto"/>
        <w:jc w:val="both"/>
        <w:rPr>
          <w:sz w:val="24"/>
          <w:szCs w:val="24"/>
          <w:lang w:val="kk-KZ"/>
        </w:rPr>
      </w:pPr>
      <w:r w:rsidRPr="00C21824">
        <w:rPr>
          <w:sz w:val="24"/>
          <w:szCs w:val="24"/>
          <w:lang w:val="kk-KZ"/>
        </w:rPr>
        <w:t xml:space="preserve">2. Тесты по биологической химии для самостоятельной подготовки студентов (учебное   </w:t>
      </w:r>
    </w:p>
    <w:p w:rsidR="00C21824" w:rsidRPr="00C21824" w:rsidRDefault="00C21824" w:rsidP="00C21824">
      <w:pPr>
        <w:pStyle w:val="2"/>
        <w:spacing w:after="0" w:line="240" w:lineRule="auto"/>
        <w:jc w:val="both"/>
        <w:rPr>
          <w:sz w:val="24"/>
          <w:szCs w:val="24"/>
          <w:lang w:val="kk-KZ"/>
        </w:rPr>
      </w:pPr>
      <w:r w:rsidRPr="00C21824">
        <w:rPr>
          <w:sz w:val="24"/>
          <w:szCs w:val="24"/>
          <w:lang w:val="kk-KZ"/>
        </w:rPr>
        <w:t xml:space="preserve">     пособие), Алматы, 2007</w:t>
      </w:r>
    </w:p>
    <w:p w:rsidR="00C21824" w:rsidRPr="00C21824" w:rsidRDefault="00C21824" w:rsidP="00C21824">
      <w:pPr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C21824">
        <w:rPr>
          <w:rFonts w:ascii="Times New Roman" w:hAnsi="Times New Roman" w:cs="Times New Roman"/>
          <w:sz w:val="24"/>
          <w:szCs w:val="24"/>
        </w:rPr>
        <w:t>Аблаев Н.Р. “ Биохимия в рисунках и схемах  ”, Алматы  , 2005</w:t>
      </w:r>
    </w:p>
    <w:p w:rsidR="00C21824" w:rsidRPr="00C21824" w:rsidRDefault="00C21824" w:rsidP="00C21824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1824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C21824">
        <w:rPr>
          <w:rFonts w:ascii="Times New Roman" w:hAnsi="Times New Roman" w:cs="Times New Roman"/>
          <w:sz w:val="24"/>
          <w:szCs w:val="24"/>
        </w:rPr>
        <w:t>. Плешкова С.М. и соавт. “Практикум”, Алматы, 2003</w:t>
      </w:r>
    </w:p>
    <w:p w:rsidR="00C21824" w:rsidRPr="00C21824" w:rsidRDefault="00C21824" w:rsidP="00C218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 w:rsidRPr="00C21824">
        <w:rPr>
          <w:rFonts w:ascii="Times New Roman" w:hAnsi="Times New Roman" w:cs="Times New Roman"/>
          <w:snapToGrid w:val="0"/>
          <w:sz w:val="24"/>
          <w:szCs w:val="24"/>
        </w:rPr>
        <w:t>Марри Р. и др. «Биохимия человека», 2003</w:t>
      </w:r>
    </w:p>
    <w:p w:rsidR="00C21824" w:rsidRPr="00C21824" w:rsidRDefault="00C21824" w:rsidP="00C21824">
      <w:pPr>
        <w:pStyle w:val="Normal1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6. Сеитов З.С. “Биологическая химия”, Алматы, 2000</w:t>
      </w:r>
    </w:p>
    <w:p w:rsidR="00C21824" w:rsidRPr="00C21824" w:rsidRDefault="00C21824" w:rsidP="00C21824">
      <w:pPr>
        <w:pStyle w:val="3"/>
        <w:spacing w:after="0"/>
        <w:jc w:val="both"/>
        <w:rPr>
          <w:sz w:val="24"/>
          <w:szCs w:val="24"/>
        </w:rPr>
      </w:pPr>
      <w:r w:rsidRPr="00C21824">
        <w:rPr>
          <w:sz w:val="24"/>
          <w:szCs w:val="24"/>
        </w:rPr>
        <w:t xml:space="preserve">7. Шарманов Т.Ш., Плешкова С.М. «Метаболические основы питания с                    </w:t>
      </w:r>
    </w:p>
    <w:p w:rsidR="00C21824" w:rsidRPr="00C21824" w:rsidRDefault="00C21824" w:rsidP="00C21824">
      <w:pPr>
        <w:pStyle w:val="Normal1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курсом общей биохимии», Алматы,1998</w:t>
      </w:r>
    </w:p>
    <w:p w:rsidR="00C21824" w:rsidRPr="00C21824" w:rsidRDefault="00C21824" w:rsidP="00C21824">
      <w:pPr>
        <w:pStyle w:val="2"/>
        <w:spacing w:after="0" w:line="240" w:lineRule="auto"/>
        <w:jc w:val="both"/>
        <w:rPr>
          <w:sz w:val="24"/>
          <w:szCs w:val="24"/>
        </w:rPr>
      </w:pPr>
      <w:r w:rsidRPr="00C21824">
        <w:rPr>
          <w:sz w:val="24"/>
          <w:szCs w:val="24"/>
        </w:rPr>
        <w:t xml:space="preserve">4. Плешкова С.М., Абитаева С.А., Булыгин К.А. «Основы частной биохимии», </w:t>
      </w:r>
    </w:p>
    <w:p w:rsidR="00C21824" w:rsidRPr="00C21824" w:rsidRDefault="00C21824" w:rsidP="00C21824">
      <w:pPr>
        <w:pStyle w:val="Normal1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       Алматы,2004, с. 5-28</w:t>
      </w:r>
    </w:p>
    <w:p w:rsidR="00C21824" w:rsidRPr="00C21824" w:rsidRDefault="00C21824" w:rsidP="00C21824">
      <w:pPr>
        <w:pStyle w:val="a7"/>
        <w:spacing w:after="0"/>
        <w:ind w:left="360"/>
        <w:rPr>
          <w:b/>
          <w:bCs/>
          <w:sz w:val="24"/>
          <w:szCs w:val="24"/>
        </w:rPr>
      </w:pPr>
    </w:p>
    <w:p w:rsidR="00C21824" w:rsidRPr="00C21824" w:rsidRDefault="00C21824" w:rsidP="00C21824">
      <w:pPr>
        <w:pStyle w:val="a7"/>
        <w:spacing w:after="0"/>
        <w:ind w:left="360"/>
        <w:rPr>
          <w:b/>
          <w:bCs/>
          <w:sz w:val="24"/>
          <w:szCs w:val="24"/>
        </w:rPr>
      </w:pPr>
      <w:r w:rsidRPr="00C21824">
        <w:rPr>
          <w:b/>
          <w:bCs/>
          <w:sz w:val="24"/>
          <w:szCs w:val="24"/>
        </w:rPr>
        <w:t>7.Контроль:</w:t>
      </w:r>
    </w:p>
    <w:p w:rsidR="00C21824" w:rsidRPr="00C21824" w:rsidRDefault="00C21824" w:rsidP="00C218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b/>
          <w:bCs/>
          <w:sz w:val="24"/>
          <w:szCs w:val="24"/>
        </w:rPr>
        <w:t xml:space="preserve">   Методы оценки компетенции на данном занятии:</w:t>
      </w:r>
    </w:p>
    <w:p w:rsidR="00FE794A" w:rsidRDefault="00C21824" w:rsidP="00C218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- оценка компетенции </w:t>
      </w:r>
      <w:r w:rsidRPr="00C21824">
        <w:rPr>
          <w:rFonts w:ascii="Times New Roman" w:hAnsi="Times New Roman" w:cs="Times New Roman"/>
          <w:i/>
          <w:iCs/>
          <w:sz w:val="24"/>
          <w:szCs w:val="24"/>
        </w:rPr>
        <w:t>знание</w:t>
      </w:r>
      <w:r w:rsidRPr="00C21824">
        <w:rPr>
          <w:rFonts w:ascii="Times New Roman" w:hAnsi="Times New Roman" w:cs="Times New Roman"/>
          <w:sz w:val="24"/>
          <w:szCs w:val="24"/>
        </w:rPr>
        <w:t>, которая проводится по ответам на вопросы при письменном опросе</w:t>
      </w:r>
      <w:r w:rsidR="00FE794A">
        <w:rPr>
          <w:rFonts w:ascii="Times New Roman" w:hAnsi="Times New Roman" w:cs="Times New Roman"/>
          <w:sz w:val="24"/>
          <w:szCs w:val="24"/>
        </w:rPr>
        <w:t>, блиц- опросе.</w:t>
      </w:r>
    </w:p>
    <w:p w:rsidR="00C21824" w:rsidRDefault="00C21824" w:rsidP="00C218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- оценка </w:t>
      </w:r>
      <w:r w:rsidRPr="00C21824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практических навыков, </w:t>
      </w:r>
      <w:r w:rsidRPr="00C21824">
        <w:rPr>
          <w:rFonts w:ascii="Times New Roman" w:hAnsi="Times New Roman" w:cs="Times New Roman"/>
          <w:sz w:val="24"/>
          <w:szCs w:val="24"/>
        </w:rPr>
        <w:t>по ответам на 5-й опрос билета и выполнению лабораторных работ</w:t>
      </w:r>
    </w:p>
    <w:p w:rsidR="00C21824" w:rsidRDefault="00C21824" w:rsidP="00C218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01C57" w:rsidRDefault="00F01C57" w:rsidP="00C21824">
      <w:pPr>
        <w:shd w:val="clear" w:color="auto" w:fill="FFFFFF"/>
        <w:ind w:right="-5"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C21824" w:rsidRPr="00C21824" w:rsidRDefault="00F01C57" w:rsidP="00C21824">
      <w:pPr>
        <w:shd w:val="clear" w:color="auto" w:fill="FFFFFF"/>
        <w:ind w:right="-5"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Тесты</w:t>
      </w:r>
      <w:r w:rsidR="00C21824" w:rsidRPr="00C21824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:rsidR="00C21824" w:rsidRPr="00C21824" w:rsidRDefault="00C21824" w:rsidP="00C21824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napToGrid w:val="0"/>
          <w:sz w:val="24"/>
          <w:szCs w:val="24"/>
          <w:lang w:val="kk-KZ"/>
        </w:rPr>
        <w:t>1</w:t>
      </w:r>
      <w:r w:rsidRPr="00C21824">
        <w:rPr>
          <w:rFonts w:ascii="Times New Roman" w:hAnsi="Times New Roman" w:cs="Times New Roman"/>
          <w:snapToGrid w:val="0"/>
          <w:sz w:val="24"/>
          <w:szCs w:val="24"/>
        </w:rPr>
        <w:t>. Виды кислотности  нормального желудочного сока</w:t>
      </w:r>
    </w:p>
    <w:p w:rsidR="00C21824" w:rsidRPr="00C21824" w:rsidRDefault="00C21824" w:rsidP="00C21824">
      <w:pPr>
        <w:tabs>
          <w:tab w:val="left" w:pos="2140"/>
        </w:tabs>
        <w:ind w:left="708"/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napToGrid w:val="0"/>
          <w:sz w:val="24"/>
          <w:szCs w:val="24"/>
        </w:rPr>
        <w:t>1. общая</w:t>
      </w:r>
      <w:r w:rsidRPr="00C21824">
        <w:rPr>
          <w:rFonts w:ascii="Times New Roman" w:hAnsi="Times New Roman" w:cs="Times New Roman"/>
          <w:snapToGrid w:val="0"/>
          <w:sz w:val="24"/>
          <w:szCs w:val="24"/>
        </w:rPr>
        <w:tab/>
      </w:r>
    </w:p>
    <w:p w:rsidR="00C21824" w:rsidRPr="00C21824" w:rsidRDefault="00C21824" w:rsidP="00C21824">
      <w:pPr>
        <w:tabs>
          <w:tab w:val="left" w:pos="2140"/>
        </w:tabs>
        <w:ind w:left="708"/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napToGrid w:val="0"/>
          <w:sz w:val="24"/>
          <w:szCs w:val="24"/>
        </w:rPr>
        <w:t>2. кислотность свободной НС</w:t>
      </w:r>
      <w:r w:rsidRPr="00C21824">
        <w:rPr>
          <w:rFonts w:ascii="Times New Roman" w:hAnsi="Times New Roman" w:cs="Times New Roman"/>
          <w:snapToGrid w:val="0"/>
          <w:sz w:val="24"/>
          <w:szCs w:val="24"/>
          <w:lang w:val="en-US"/>
        </w:rPr>
        <w:t>I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napToGrid w:val="0"/>
          <w:sz w:val="24"/>
          <w:szCs w:val="24"/>
        </w:rPr>
        <w:t xml:space="preserve">3. кислотность связанной с углеводами </w:t>
      </w:r>
      <w:r w:rsidRPr="00C21824">
        <w:rPr>
          <w:rFonts w:ascii="Times New Roman" w:hAnsi="Times New Roman" w:cs="Times New Roman"/>
          <w:snapToGrid w:val="0"/>
          <w:sz w:val="24"/>
          <w:szCs w:val="24"/>
          <w:lang w:val="en-US"/>
        </w:rPr>
        <w:t>HCI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napToGrid w:val="0"/>
          <w:sz w:val="24"/>
          <w:szCs w:val="24"/>
        </w:rPr>
        <w:t xml:space="preserve">4. кислотность связанной и свободной  </w:t>
      </w:r>
      <w:r w:rsidRPr="00C21824">
        <w:rPr>
          <w:rFonts w:ascii="Times New Roman" w:hAnsi="Times New Roman" w:cs="Times New Roman"/>
          <w:snapToGrid w:val="0"/>
          <w:sz w:val="24"/>
          <w:szCs w:val="24"/>
          <w:lang w:val="en-US"/>
        </w:rPr>
        <w:t>HCI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napToGrid w:val="0"/>
          <w:sz w:val="24"/>
          <w:szCs w:val="24"/>
        </w:rPr>
        <w:t xml:space="preserve">5. кислотность связанной с белками </w:t>
      </w:r>
      <w:r w:rsidRPr="00C21824">
        <w:rPr>
          <w:rFonts w:ascii="Times New Roman" w:hAnsi="Times New Roman" w:cs="Times New Roman"/>
          <w:snapToGrid w:val="0"/>
          <w:sz w:val="24"/>
          <w:szCs w:val="24"/>
          <w:lang w:val="en-US"/>
        </w:rPr>
        <w:t>HCI</w:t>
      </w:r>
    </w:p>
    <w:p w:rsidR="00C21824" w:rsidRPr="00C21824" w:rsidRDefault="00C21824" w:rsidP="00C21824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Выбрать 3 правильных ответа</w:t>
      </w:r>
    </w:p>
    <w:p w:rsidR="00C21824" w:rsidRPr="00C21824" w:rsidRDefault="00C21824" w:rsidP="00C21824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napToGrid w:val="0"/>
          <w:sz w:val="24"/>
          <w:szCs w:val="24"/>
          <w:lang w:val="kk-KZ"/>
        </w:rPr>
        <w:t>2</w:t>
      </w:r>
      <w:r w:rsidRPr="00C21824">
        <w:rPr>
          <w:rFonts w:ascii="Times New Roman" w:hAnsi="Times New Roman" w:cs="Times New Roman"/>
          <w:snapToGrid w:val="0"/>
          <w:sz w:val="24"/>
          <w:szCs w:val="24"/>
        </w:rPr>
        <w:t>. Общая кислотность- это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napToGrid w:val="0"/>
          <w:sz w:val="24"/>
          <w:szCs w:val="24"/>
        </w:rPr>
        <w:t>1. сумма всех кислореагирующих веществ в 1 л желудочного сока</w:t>
      </w:r>
    </w:p>
    <w:p w:rsidR="00C21824" w:rsidRPr="00C21824" w:rsidRDefault="00C21824" w:rsidP="00C21824">
      <w:pPr>
        <w:tabs>
          <w:tab w:val="left" w:pos="5640"/>
        </w:tabs>
        <w:ind w:left="708"/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napToGrid w:val="0"/>
          <w:sz w:val="24"/>
          <w:szCs w:val="24"/>
        </w:rPr>
        <w:t>2. сумма всех кислореагирующих веществ в 100 мл желудочного сока</w:t>
      </w:r>
    </w:p>
    <w:p w:rsidR="00C21824" w:rsidRPr="00C21824" w:rsidRDefault="00C21824" w:rsidP="00C21824">
      <w:pPr>
        <w:tabs>
          <w:tab w:val="left" w:pos="5640"/>
        </w:tabs>
        <w:ind w:left="708"/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napToGrid w:val="0"/>
          <w:sz w:val="24"/>
          <w:szCs w:val="24"/>
        </w:rPr>
        <w:t>3. сумма всех кислореагирующих веществ в  20 мл желудочного сока</w:t>
      </w:r>
    </w:p>
    <w:p w:rsidR="00C21824" w:rsidRPr="00C21824" w:rsidRDefault="00C21824" w:rsidP="00C21824">
      <w:pPr>
        <w:tabs>
          <w:tab w:val="left" w:pos="5640"/>
        </w:tabs>
        <w:ind w:left="708"/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napToGrid w:val="0"/>
          <w:sz w:val="24"/>
          <w:szCs w:val="24"/>
        </w:rPr>
        <w:t>4. сумма всех кислореагирующих веществ в  50 мл желудочного сока</w:t>
      </w:r>
    </w:p>
    <w:p w:rsidR="00C21824" w:rsidRPr="00C21824" w:rsidRDefault="00C21824" w:rsidP="00C21824">
      <w:pPr>
        <w:tabs>
          <w:tab w:val="left" w:pos="5640"/>
        </w:tabs>
        <w:ind w:left="708"/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napToGrid w:val="0"/>
          <w:sz w:val="24"/>
          <w:szCs w:val="24"/>
        </w:rPr>
        <w:t>5. сумма всех кислореагирующих веществ в  10 мл желудочного сока</w:t>
      </w:r>
    </w:p>
    <w:p w:rsidR="00C21824" w:rsidRPr="00C21824" w:rsidRDefault="00C21824" w:rsidP="00C21824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napToGrid w:val="0"/>
          <w:sz w:val="24"/>
          <w:szCs w:val="24"/>
          <w:lang w:val="kk-KZ"/>
        </w:rPr>
        <w:t>3</w:t>
      </w:r>
      <w:r w:rsidRPr="00C21824">
        <w:rPr>
          <w:rFonts w:ascii="Times New Roman" w:hAnsi="Times New Roman" w:cs="Times New Roman"/>
          <w:snapToGrid w:val="0"/>
          <w:sz w:val="24"/>
          <w:szCs w:val="24"/>
        </w:rPr>
        <w:t>. Креатинин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napToGrid w:val="0"/>
          <w:sz w:val="24"/>
          <w:szCs w:val="24"/>
        </w:rPr>
        <w:t>1. используется для образования креатина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napToGrid w:val="0"/>
          <w:sz w:val="24"/>
          <w:szCs w:val="24"/>
        </w:rPr>
        <w:t>2. используется для образования креатинфосфата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napToGrid w:val="0"/>
          <w:sz w:val="24"/>
          <w:szCs w:val="24"/>
        </w:rPr>
        <w:t>3. является конечным продуктом и выделяется с мочой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napToGrid w:val="0"/>
          <w:sz w:val="24"/>
          <w:szCs w:val="24"/>
        </w:rPr>
        <w:t>4. является промежуточным продуктом обмена белков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napToGrid w:val="0"/>
          <w:sz w:val="24"/>
          <w:szCs w:val="24"/>
        </w:rPr>
        <w:t>5. необходим для определения функции печени</w:t>
      </w:r>
    </w:p>
    <w:p w:rsidR="00C21824" w:rsidRPr="00C21824" w:rsidRDefault="00C21824" w:rsidP="00C21824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C21824">
        <w:rPr>
          <w:rFonts w:ascii="Times New Roman" w:hAnsi="Times New Roman" w:cs="Times New Roman"/>
          <w:sz w:val="24"/>
          <w:szCs w:val="24"/>
        </w:rPr>
        <w:t>. Основной путь обезвреживания аммиака в организме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1. синтез белка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2. синтез мочевины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3. синтез креатина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lastRenderedPageBreak/>
        <w:t>4. синтез билирубина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5. синтез  биогенных аминов</w:t>
      </w:r>
    </w:p>
    <w:p w:rsidR="00C21824" w:rsidRPr="00C21824" w:rsidRDefault="00C21824" w:rsidP="00C21824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C21824">
        <w:rPr>
          <w:rFonts w:ascii="Times New Roman" w:hAnsi="Times New Roman" w:cs="Times New Roman"/>
          <w:sz w:val="24"/>
          <w:szCs w:val="24"/>
        </w:rPr>
        <w:t>. Прямой билирубин образуется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1. в кишечнике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2.в печени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3. в почках</w:t>
      </w:r>
    </w:p>
    <w:p w:rsidR="00C21824" w:rsidRPr="00C21824" w:rsidRDefault="00C21824" w:rsidP="00C2182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4. в крови</w:t>
      </w:r>
    </w:p>
    <w:p w:rsidR="00C21824" w:rsidRPr="00C21824" w:rsidRDefault="00C21824" w:rsidP="00C2182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5. в красном костном мозге</w:t>
      </w:r>
    </w:p>
    <w:p w:rsidR="00C21824" w:rsidRPr="00C21824" w:rsidRDefault="00C21824" w:rsidP="00C21824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C21824">
        <w:rPr>
          <w:rFonts w:ascii="Times New Roman" w:hAnsi="Times New Roman" w:cs="Times New Roman"/>
          <w:sz w:val="24"/>
          <w:szCs w:val="24"/>
        </w:rPr>
        <w:t>. Непрямой билирубин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1. не токсичен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2.не растворяется в воде, токсичен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3. растворяется в воде, не токсичен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4. с диазореактивом Эрлиха даёт прямую реакцию</w:t>
      </w:r>
    </w:p>
    <w:p w:rsidR="00C21824" w:rsidRPr="00C21824" w:rsidRDefault="00C21824" w:rsidP="00C21824">
      <w:pPr>
        <w:ind w:left="421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5. не связывается с альбуминами</w:t>
      </w:r>
    </w:p>
    <w:p w:rsidR="00C21824" w:rsidRPr="00C21824" w:rsidRDefault="00C21824" w:rsidP="00C21824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7. Функции печени: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1. пластическая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2.депонирующая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3. энергетическая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4. опорная</w:t>
      </w:r>
    </w:p>
    <w:p w:rsidR="00C21824" w:rsidRPr="00C21824" w:rsidRDefault="00C21824" w:rsidP="00C21824">
      <w:pPr>
        <w:ind w:left="421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5. секреторная</w:t>
      </w:r>
    </w:p>
    <w:p w:rsidR="00C21824" w:rsidRPr="00C21824" w:rsidRDefault="00C21824" w:rsidP="00C21824">
      <w:pPr>
        <w:ind w:left="421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Выбрать  4 правильных ответа.</w:t>
      </w:r>
    </w:p>
    <w:p w:rsidR="00C21824" w:rsidRPr="00C21824" w:rsidRDefault="00C21824" w:rsidP="00C21824">
      <w:pPr>
        <w:ind w:left="421"/>
        <w:rPr>
          <w:rFonts w:ascii="Times New Roman" w:hAnsi="Times New Roman" w:cs="Times New Roman"/>
          <w:sz w:val="24"/>
          <w:szCs w:val="24"/>
        </w:rPr>
      </w:pPr>
    </w:p>
    <w:p w:rsidR="00C21824" w:rsidRPr="00C21824" w:rsidRDefault="00C21824" w:rsidP="00C21824">
      <w:pPr>
        <w:ind w:left="421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8. К патологическим составным частям желудочного сока относятся: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1. кровь 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lastRenderedPageBreak/>
        <w:t>2.желчь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3.муцины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4. пепсин</w:t>
      </w:r>
    </w:p>
    <w:p w:rsidR="00C21824" w:rsidRPr="00C21824" w:rsidRDefault="00C21824" w:rsidP="00C21824">
      <w:pPr>
        <w:ind w:left="421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5. пепсиноген</w:t>
      </w:r>
    </w:p>
    <w:p w:rsidR="00C21824" w:rsidRPr="00C21824" w:rsidRDefault="00C21824" w:rsidP="00C21824">
      <w:pPr>
        <w:ind w:left="421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Выбрать два правильных ответа.</w:t>
      </w:r>
    </w:p>
    <w:p w:rsidR="00C21824" w:rsidRPr="00C21824" w:rsidRDefault="00C21824" w:rsidP="00C21824">
      <w:pPr>
        <w:ind w:left="421"/>
        <w:rPr>
          <w:rFonts w:ascii="Times New Roman" w:hAnsi="Times New Roman" w:cs="Times New Roman"/>
          <w:sz w:val="24"/>
          <w:szCs w:val="24"/>
        </w:rPr>
      </w:pPr>
    </w:p>
    <w:p w:rsidR="00C21824" w:rsidRPr="00C21824" w:rsidRDefault="00C21824" w:rsidP="00C21824">
      <w:pPr>
        <w:ind w:left="421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9. Пигментами желчи являются: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1. мезобилиноген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2. стеркобилин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3. билирубин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4. каротин</w:t>
      </w:r>
    </w:p>
    <w:p w:rsidR="00C21824" w:rsidRPr="00C21824" w:rsidRDefault="00C21824" w:rsidP="00C21824">
      <w:pPr>
        <w:ind w:left="421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5. меланин</w:t>
      </w:r>
    </w:p>
    <w:p w:rsidR="00C21824" w:rsidRPr="00C21824" w:rsidRDefault="00C21824" w:rsidP="00C21824">
      <w:pPr>
        <w:ind w:left="421"/>
        <w:rPr>
          <w:rFonts w:ascii="Times New Roman" w:hAnsi="Times New Roman" w:cs="Times New Roman"/>
          <w:sz w:val="24"/>
          <w:szCs w:val="24"/>
        </w:rPr>
      </w:pPr>
    </w:p>
    <w:p w:rsidR="00C21824" w:rsidRPr="00C21824" w:rsidRDefault="00C21824" w:rsidP="00C21824">
      <w:pPr>
        <w:ind w:left="421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10.  Общим продуктом обмена углеводов, белков и липидов является: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1. ФГА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  <w:vertAlign w:val="subscript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2. </w:t>
      </w:r>
      <w:r w:rsidRPr="00C2182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21824">
        <w:rPr>
          <w:rFonts w:ascii="Times New Roman" w:hAnsi="Times New Roman" w:cs="Times New Roman"/>
          <w:sz w:val="24"/>
          <w:szCs w:val="24"/>
        </w:rPr>
        <w:t>Н</w:t>
      </w:r>
      <w:r w:rsidRPr="00C21824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3</w:t>
      </w:r>
      <w:r w:rsidRPr="00C21824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C21824">
        <w:rPr>
          <w:rFonts w:ascii="Times New Roman" w:hAnsi="Times New Roman" w:cs="Times New Roman"/>
          <w:sz w:val="24"/>
          <w:szCs w:val="24"/>
        </w:rPr>
        <w:t xml:space="preserve">ЩУК 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4. ПВК</w:t>
      </w:r>
    </w:p>
    <w:p w:rsidR="00C21824" w:rsidRPr="00C21824" w:rsidRDefault="00C21824" w:rsidP="00C21824">
      <w:pPr>
        <w:ind w:left="421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5. ДОАФ</w:t>
      </w:r>
    </w:p>
    <w:p w:rsidR="00C21824" w:rsidRPr="00C21824" w:rsidRDefault="00C21824" w:rsidP="00C21824">
      <w:pPr>
        <w:ind w:left="42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21824" w:rsidRPr="00C21824" w:rsidSect="0090439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998" w:rsidRDefault="00635998" w:rsidP="005A0108">
      <w:pPr>
        <w:spacing w:after="0" w:line="240" w:lineRule="auto"/>
      </w:pPr>
      <w:r>
        <w:separator/>
      </w:r>
    </w:p>
  </w:endnote>
  <w:endnote w:type="continuationSeparator" w:id="1">
    <w:p w:rsidR="00635998" w:rsidRDefault="00635998" w:rsidP="005A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PS">
    <w:altName w:val="Symbol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08" w:rsidRPr="005A0108" w:rsidRDefault="005A0108" w:rsidP="005A0108">
    <w:pPr>
      <w:pStyle w:val="ac"/>
      <w:jc w:val="right"/>
      <w:rPr>
        <w:rFonts w:ascii="Times New Roman" w:hAnsi="Times New Roman" w:cs="Times New Roman"/>
        <w:sz w:val="24"/>
        <w:szCs w:val="24"/>
      </w:rPr>
    </w:pPr>
    <w:r w:rsidRPr="005A0108">
      <w:rPr>
        <w:rFonts w:ascii="Times New Roman" w:hAnsi="Times New Roman" w:cs="Times New Roman"/>
        <w:sz w:val="24"/>
        <w:szCs w:val="24"/>
      </w:rPr>
      <w:t xml:space="preserve">Страница </w:t>
    </w:r>
    <w:r w:rsidR="009A2ABC" w:rsidRPr="005A0108">
      <w:rPr>
        <w:rFonts w:ascii="Times New Roman" w:hAnsi="Times New Roman" w:cs="Times New Roman"/>
        <w:b/>
        <w:sz w:val="24"/>
        <w:szCs w:val="24"/>
      </w:rPr>
      <w:fldChar w:fldCharType="begin"/>
    </w:r>
    <w:r w:rsidRPr="005A0108">
      <w:rPr>
        <w:rFonts w:ascii="Times New Roman" w:hAnsi="Times New Roman" w:cs="Times New Roman"/>
        <w:b/>
        <w:sz w:val="24"/>
        <w:szCs w:val="24"/>
      </w:rPr>
      <w:instrText>PAGE</w:instrText>
    </w:r>
    <w:r w:rsidR="009A2ABC" w:rsidRPr="005A0108">
      <w:rPr>
        <w:rFonts w:ascii="Times New Roman" w:hAnsi="Times New Roman" w:cs="Times New Roman"/>
        <w:b/>
        <w:sz w:val="24"/>
        <w:szCs w:val="24"/>
      </w:rPr>
      <w:fldChar w:fldCharType="separate"/>
    </w:r>
    <w:r w:rsidR="00F01C57">
      <w:rPr>
        <w:rFonts w:ascii="Times New Roman" w:hAnsi="Times New Roman" w:cs="Times New Roman"/>
        <w:b/>
        <w:noProof/>
        <w:sz w:val="24"/>
        <w:szCs w:val="24"/>
      </w:rPr>
      <w:t>8</w:t>
    </w:r>
    <w:r w:rsidR="009A2ABC" w:rsidRPr="005A0108">
      <w:rPr>
        <w:rFonts w:ascii="Times New Roman" w:hAnsi="Times New Roman" w:cs="Times New Roman"/>
        <w:b/>
        <w:sz w:val="24"/>
        <w:szCs w:val="24"/>
      </w:rPr>
      <w:fldChar w:fldCharType="end"/>
    </w:r>
    <w:r w:rsidRPr="005A0108">
      <w:rPr>
        <w:rFonts w:ascii="Times New Roman" w:hAnsi="Times New Roman" w:cs="Times New Roman"/>
        <w:sz w:val="24"/>
        <w:szCs w:val="24"/>
      </w:rPr>
      <w:t xml:space="preserve"> из </w:t>
    </w:r>
    <w:r w:rsidR="009A2ABC" w:rsidRPr="005A0108">
      <w:rPr>
        <w:rFonts w:ascii="Times New Roman" w:hAnsi="Times New Roman" w:cs="Times New Roman"/>
        <w:b/>
        <w:sz w:val="24"/>
        <w:szCs w:val="24"/>
      </w:rPr>
      <w:fldChar w:fldCharType="begin"/>
    </w:r>
    <w:r w:rsidRPr="005A0108">
      <w:rPr>
        <w:rFonts w:ascii="Times New Roman" w:hAnsi="Times New Roman" w:cs="Times New Roman"/>
        <w:b/>
        <w:sz w:val="24"/>
        <w:szCs w:val="24"/>
      </w:rPr>
      <w:instrText>NUMPAGES</w:instrText>
    </w:r>
    <w:r w:rsidR="009A2ABC" w:rsidRPr="005A0108">
      <w:rPr>
        <w:rFonts w:ascii="Times New Roman" w:hAnsi="Times New Roman" w:cs="Times New Roman"/>
        <w:b/>
        <w:sz w:val="24"/>
        <w:szCs w:val="24"/>
      </w:rPr>
      <w:fldChar w:fldCharType="separate"/>
    </w:r>
    <w:r w:rsidR="00F01C57">
      <w:rPr>
        <w:rFonts w:ascii="Times New Roman" w:hAnsi="Times New Roman" w:cs="Times New Roman"/>
        <w:b/>
        <w:noProof/>
        <w:sz w:val="24"/>
        <w:szCs w:val="24"/>
      </w:rPr>
      <w:t>8</w:t>
    </w:r>
    <w:r w:rsidR="009A2ABC" w:rsidRPr="005A0108">
      <w:rPr>
        <w:rFonts w:ascii="Times New Roman" w:hAnsi="Times New Roman" w:cs="Times New Roman"/>
        <w:b/>
        <w:sz w:val="24"/>
        <w:szCs w:val="24"/>
      </w:rPr>
      <w:fldChar w:fldCharType="end"/>
    </w:r>
  </w:p>
  <w:p w:rsidR="005A0108" w:rsidRDefault="005A0108">
    <w:pPr>
      <w:pStyle w:val="ac"/>
    </w:pPr>
  </w:p>
  <w:p w:rsidR="005A0108" w:rsidRDefault="005A010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998" w:rsidRDefault="00635998" w:rsidP="005A0108">
      <w:pPr>
        <w:spacing w:after="0" w:line="240" w:lineRule="auto"/>
      </w:pPr>
      <w:r>
        <w:separator/>
      </w:r>
    </w:p>
  </w:footnote>
  <w:footnote w:type="continuationSeparator" w:id="1">
    <w:p w:rsidR="00635998" w:rsidRDefault="00635998" w:rsidP="005A0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08" w:rsidRDefault="005A0108">
    <w:pPr>
      <w:pStyle w:val="aa"/>
    </w:pPr>
  </w:p>
  <w:tbl>
    <w:tblPr>
      <w:tblW w:w="9959" w:type="dxa"/>
      <w:tblInd w:w="-721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493"/>
      <w:gridCol w:w="4285"/>
    </w:tblGrid>
    <w:tr w:rsidR="005A0108" w:rsidRPr="00A00EC8" w:rsidTr="003B5C5E">
      <w:trPr>
        <w:cantSplit/>
        <w:trHeight w:val="767"/>
      </w:trPr>
      <w:tc>
        <w:tcPr>
          <w:tcW w:w="4181" w:type="dxa"/>
          <w:vAlign w:val="center"/>
        </w:tcPr>
        <w:p w:rsidR="005A0108" w:rsidRPr="00A00EC8" w:rsidRDefault="005A0108" w:rsidP="003B5C5E">
          <w:pPr>
            <w:ind w:left="-211" w:firstLine="211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5A0108" w:rsidRPr="00A00EC8" w:rsidRDefault="005A0108" w:rsidP="003B5C5E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5A0108" w:rsidRPr="00A00EC8" w:rsidRDefault="005A0108" w:rsidP="003B5C5E">
          <w:pPr>
            <w:jc w:val="center"/>
            <w:rPr>
              <w:rFonts w:ascii="Tahoma" w:hAnsi="Tahoma" w:cs="Tahoma"/>
              <w:noProof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15875</wp:posOffset>
                </wp:positionV>
                <wp:extent cx="476250" cy="419100"/>
                <wp:effectExtent l="19050" t="0" r="0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85" w:type="dxa"/>
          <w:vAlign w:val="center"/>
        </w:tcPr>
        <w:p w:rsidR="005A0108" w:rsidRPr="00A00EC8" w:rsidRDefault="005A0108" w:rsidP="003B5C5E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5A0108" w:rsidRPr="003701EC" w:rsidTr="003B5C5E">
      <w:trPr>
        <w:cantSplit/>
        <w:trHeight w:val="580"/>
      </w:trPr>
      <w:tc>
        <w:tcPr>
          <w:tcW w:w="9959" w:type="dxa"/>
          <w:gridSpan w:val="3"/>
          <w:tcBorders>
            <w:bottom w:val="thinThickSmallGap" w:sz="18" w:space="0" w:color="auto"/>
          </w:tcBorders>
          <w:vAlign w:val="center"/>
        </w:tcPr>
        <w:p w:rsidR="005A0108" w:rsidRPr="00D06066" w:rsidRDefault="005A0108" w:rsidP="003B5C5E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D06066">
            <w:rPr>
              <w:rFonts w:ascii="Tahoma" w:hAnsi="Tahoma" w:cs="Tahoma"/>
              <w:b/>
              <w:sz w:val="17"/>
              <w:szCs w:val="17"/>
              <w:lang w:val="kk-KZ"/>
            </w:rPr>
            <w:t>КАФЕДРА БИОХИМИИ</w:t>
          </w:r>
        </w:p>
        <w:p w:rsidR="005A0108" w:rsidRPr="003701EC" w:rsidRDefault="005A0108" w:rsidP="003B5C5E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МЕТОДИЧЕСКИЕ РЕКОМЕНДАЦИИ ДЛЯ ПРЕПОДАВАТЕЛЕЙ</w:t>
          </w:r>
        </w:p>
      </w:tc>
    </w:tr>
  </w:tbl>
  <w:p w:rsidR="005A0108" w:rsidRDefault="005A0108" w:rsidP="005A0108">
    <w:pPr>
      <w:pStyle w:val="aa"/>
      <w:tabs>
        <w:tab w:val="clear" w:pos="4677"/>
        <w:tab w:val="clear" w:pos="9355"/>
        <w:tab w:val="left" w:pos="574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A0E"/>
    <w:multiLevelType w:val="multilevel"/>
    <w:tmpl w:val="393C37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59B3023"/>
    <w:multiLevelType w:val="singleLevel"/>
    <w:tmpl w:val="C18E1A20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cs="Times New Roman"/>
      </w:rPr>
    </w:lvl>
  </w:abstractNum>
  <w:abstractNum w:abstractNumId="2">
    <w:nsid w:val="1A3F0B15"/>
    <w:multiLevelType w:val="singleLevel"/>
    <w:tmpl w:val="9D80B748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cs="Times New Roman"/>
      </w:rPr>
    </w:lvl>
  </w:abstractNum>
  <w:abstractNum w:abstractNumId="3">
    <w:nsid w:val="1C506F8D"/>
    <w:multiLevelType w:val="singleLevel"/>
    <w:tmpl w:val="6F28C956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cs="Times New Roman"/>
      </w:rPr>
    </w:lvl>
  </w:abstractNum>
  <w:abstractNum w:abstractNumId="4">
    <w:nsid w:val="20BF7522"/>
    <w:multiLevelType w:val="singleLevel"/>
    <w:tmpl w:val="BAA02782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cs="Times New Roman"/>
      </w:rPr>
    </w:lvl>
  </w:abstractNum>
  <w:abstractNum w:abstractNumId="5">
    <w:nsid w:val="25F30DBB"/>
    <w:multiLevelType w:val="singleLevel"/>
    <w:tmpl w:val="BF92C9D6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cs="Times New Roman"/>
      </w:rPr>
    </w:lvl>
  </w:abstractNum>
  <w:abstractNum w:abstractNumId="6">
    <w:nsid w:val="34096CF7"/>
    <w:multiLevelType w:val="singleLevel"/>
    <w:tmpl w:val="3B20BB5E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cs="Times New Roman"/>
      </w:rPr>
    </w:lvl>
  </w:abstractNum>
  <w:abstractNum w:abstractNumId="7">
    <w:nsid w:val="392914A7"/>
    <w:multiLevelType w:val="singleLevel"/>
    <w:tmpl w:val="ED70A354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cs="Times New Roman"/>
      </w:rPr>
    </w:lvl>
  </w:abstractNum>
  <w:abstractNum w:abstractNumId="8">
    <w:nsid w:val="474273BF"/>
    <w:multiLevelType w:val="singleLevel"/>
    <w:tmpl w:val="65862330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cs="Times New Roman"/>
      </w:rPr>
    </w:lvl>
  </w:abstractNum>
  <w:abstractNum w:abstractNumId="9">
    <w:nsid w:val="4B373FF4"/>
    <w:multiLevelType w:val="singleLevel"/>
    <w:tmpl w:val="63C86780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cs="Times New Roman"/>
      </w:rPr>
    </w:lvl>
  </w:abstractNum>
  <w:abstractNum w:abstractNumId="10">
    <w:nsid w:val="4B607271"/>
    <w:multiLevelType w:val="singleLevel"/>
    <w:tmpl w:val="32D8E898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cs="Times New Roman"/>
      </w:rPr>
    </w:lvl>
  </w:abstractNum>
  <w:abstractNum w:abstractNumId="11">
    <w:nsid w:val="4B831FBB"/>
    <w:multiLevelType w:val="singleLevel"/>
    <w:tmpl w:val="FADEC92E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cs="Times New Roman"/>
      </w:rPr>
    </w:lvl>
  </w:abstractNum>
  <w:abstractNum w:abstractNumId="12">
    <w:nsid w:val="4CAC2AA8"/>
    <w:multiLevelType w:val="singleLevel"/>
    <w:tmpl w:val="370E9F08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cs="Times New Roman"/>
      </w:rPr>
    </w:lvl>
  </w:abstractNum>
  <w:abstractNum w:abstractNumId="13">
    <w:nsid w:val="57E233DC"/>
    <w:multiLevelType w:val="singleLevel"/>
    <w:tmpl w:val="5D2A7324"/>
    <w:lvl w:ilvl="0">
      <w:start w:val="1"/>
      <w:numFmt w:val="decimal"/>
      <w:lvlText w:val="%1)"/>
      <w:lvlJc w:val="left"/>
      <w:pPr>
        <w:tabs>
          <w:tab w:val="num" w:pos="904"/>
        </w:tabs>
        <w:ind w:left="904" w:hanging="450"/>
      </w:pPr>
      <w:rPr>
        <w:rFonts w:cs="Times New Roman"/>
      </w:rPr>
    </w:lvl>
  </w:abstractNum>
  <w:abstractNum w:abstractNumId="14">
    <w:nsid w:val="6AE40A67"/>
    <w:multiLevelType w:val="singleLevel"/>
    <w:tmpl w:val="7504B2D6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cs="Times New Roman"/>
      </w:rPr>
    </w:lvl>
  </w:abstractNum>
  <w:abstractNum w:abstractNumId="15">
    <w:nsid w:val="7E777309"/>
    <w:multiLevelType w:val="singleLevel"/>
    <w:tmpl w:val="D17AEB1C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3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1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21824"/>
    <w:rsid w:val="003B39A6"/>
    <w:rsid w:val="005A0108"/>
    <w:rsid w:val="00632899"/>
    <w:rsid w:val="00635998"/>
    <w:rsid w:val="006C13B7"/>
    <w:rsid w:val="00715448"/>
    <w:rsid w:val="00904398"/>
    <w:rsid w:val="009A2ABC"/>
    <w:rsid w:val="00A74A48"/>
    <w:rsid w:val="00AB4BB1"/>
    <w:rsid w:val="00C21824"/>
    <w:rsid w:val="00D12B3D"/>
    <w:rsid w:val="00F01C57"/>
    <w:rsid w:val="00FE7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98"/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2182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C2182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Название Знак"/>
    <w:aliases w:val="Знак Знак Знак Знак,Знак Знак Знак1"/>
    <w:basedOn w:val="a0"/>
    <w:link w:val="a4"/>
    <w:uiPriority w:val="99"/>
    <w:locked/>
    <w:rsid w:val="00C21824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Title"/>
    <w:aliases w:val="Знак Знак Знак,Знак Знак"/>
    <w:basedOn w:val="a"/>
    <w:link w:val="a3"/>
    <w:uiPriority w:val="99"/>
    <w:qFormat/>
    <w:rsid w:val="00C21824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">
    <w:name w:val="Название Знак1"/>
    <w:basedOn w:val="a0"/>
    <w:uiPriority w:val="10"/>
    <w:rsid w:val="00C218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iPriority w:val="99"/>
    <w:semiHidden/>
    <w:unhideWhenUsed/>
    <w:rsid w:val="00C2182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C21824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C2182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21824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2182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21824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C2182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21824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List Paragraph"/>
    <w:basedOn w:val="a"/>
    <w:uiPriority w:val="99"/>
    <w:qFormat/>
    <w:rsid w:val="00C21824"/>
    <w:pPr>
      <w:ind w:left="720"/>
    </w:pPr>
    <w:rPr>
      <w:rFonts w:ascii="Calibri" w:eastAsia="Times New Roman" w:hAnsi="Calibri" w:cs="Calibri"/>
    </w:rPr>
  </w:style>
  <w:style w:type="paragraph" w:customStyle="1" w:styleId="Normal1">
    <w:name w:val="Normal1"/>
    <w:uiPriority w:val="99"/>
    <w:rsid w:val="00C21824"/>
    <w:pPr>
      <w:widowControl w:val="0"/>
      <w:snapToGrid w:val="0"/>
      <w:spacing w:after="0" w:line="300" w:lineRule="auto"/>
      <w:ind w:left="960" w:right="600"/>
    </w:pPr>
    <w:rPr>
      <w:rFonts w:ascii="Arial" w:eastAsia="Times New Roman" w:hAnsi="Arial" w:cs="Arial"/>
      <w:sz w:val="28"/>
      <w:szCs w:val="28"/>
    </w:rPr>
  </w:style>
  <w:style w:type="paragraph" w:customStyle="1" w:styleId="j2">
    <w:name w:val="j2"/>
    <w:basedOn w:val="a"/>
    <w:uiPriority w:val="99"/>
    <w:rsid w:val="00C21824"/>
    <w:pPr>
      <w:spacing w:after="0" w:line="240" w:lineRule="auto"/>
      <w:jc w:val="center"/>
    </w:pPr>
    <w:rPr>
      <w:rFonts w:ascii="inherit" w:eastAsia="Times New Roman" w:hAnsi="inherit" w:cs="inherit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A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A0108"/>
  </w:style>
  <w:style w:type="paragraph" w:styleId="ac">
    <w:name w:val="footer"/>
    <w:basedOn w:val="a"/>
    <w:link w:val="ad"/>
    <w:uiPriority w:val="99"/>
    <w:unhideWhenUsed/>
    <w:rsid w:val="005A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A0108"/>
  </w:style>
  <w:style w:type="paragraph" w:styleId="ae">
    <w:name w:val="Balloon Text"/>
    <w:basedOn w:val="a"/>
    <w:link w:val="af"/>
    <w:uiPriority w:val="99"/>
    <w:semiHidden/>
    <w:unhideWhenUsed/>
    <w:rsid w:val="005A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0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9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10</cp:revision>
  <dcterms:created xsi:type="dcterms:W3CDTF">2012-10-11T08:59:00Z</dcterms:created>
  <dcterms:modified xsi:type="dcterms:W3CDTF">2013-02-01T17:05:00Z</dcterms:modified>
</cp:coreProperties>
</file>