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E" w:rsidRPr="005215BA" w:rsidRDefault="002957CE" w:rsidP="005215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Занятие № 1</w:t>
      </w:r>
      <w:r w:rsidR="005215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215BA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88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215BA" w:rsidRPr="0028588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5215BA"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2957CE" w:rsidRPr="005215BA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C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215BA" w:rsidRDefault="002957CE" w:rsidP="005215B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1. </w:t>
      </w:r>
      <w:r w:rsidR="005215BA">
        <w:rPr>
          <w:rFonts w:ascii="Times New Roman" w:hAnsi="Times New Roman" w:cs="Times New Roman"/>
          <w:sz w:val="24"/>
          <w:szCs w:val="24"/>
        </w:rPr>
        <w:t>Формировать знания о</w:t>
      </w:r>
      <w:r w:rsidR="005215BA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троени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, биологическо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йролижиро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 xml:space="preserve"> в регуляции обмена веществ,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распространени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в природе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суточн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 xml:space="preserve">ой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потребност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 xml:space="preserve">и их. </w:t>
      </w:r>
    </w:p>
    <w:p w:rsidR="002957CE" w:rsidRPr="006C14A3" w:rsidRDefault="002957CE" w:rsidP="005215BA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2. </w:t>
      </w:r>
      <w:r w:rsidR="00F25553">
        <w:rPr>
          <w:rFonts w:ascii="Times New Roman" w:hAnsi="Times New Roman" w:cs="Times New Roman"/>
          <w:sz w:val="24"/>
          <w:szCs w:val="24"/>
        </w:rPr>
        <w:t xml:space="preserve">Определить у студентов глубину знаний приобретенных при изучении темы: «Водо- и жирорастворимые витамины. Витаминоподобные вещества, антивитамины». </w:t>
      </w:r>
    </w:p>
    <w:p w:rsidR="002957CE" w:rsidRPr="006C14A3" w:rsidRDefault="002957CE" w:rsidP="00CF46AF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3. </w:t>
      </w:r>
      <w:r w:rsidR="00CF46AF">
        <w:rPr>
          <w:rFonts w:ascii="Times New Roman" w:hAnsi="Times New Roman" w:cs="Times New Roman"/>
          <w:sz w:val="24"/>
          <w:szCs w:val="24"/>
        </w:rPr>
        <w:t>В</w:t>
      </w:r>
      <w:r w:rsidR="00CF46AF" w:rsidRPr="006C14A3">
        <w:rPr>
          <w:rFonts w:ascii="Times New Roman" w:hAnsi="Times New Roman" w:cs="Times New Roman"/>
          <w:sz w:val="24"/>
          <w:szCs w:val="24"/>
        </w:rPr>
        <w:t>ве</w:t>
      </w:r>
      <w:r w:rsidR="00CF46AF">
        <w:rPr>
          <w:rFonts w:ascii="Times New Roman" w:hAnsi="Times New Roman" w:cs="Times New Roman"/>
          <w:sz w:val="24"/>
          <w:szCs w:val="24"/>
        </w:rPr>
        <w:t>сти новые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CF46AF">
        <w:rPr>
          <w:rFonts w:ascii="Times New Roman" w:hAnsi="Times New Roman" w:cs="Times New Roman"/>
          <w:sz w:val="24"/>
          <w:szCs w:val="24"/>
        </w:rPr>
        <w:t>ы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и поняти</w:t>
      </w:r>
      <w:r w:rsidR="00CF46AF">
        <w:rPr>
          <w:rFonts w:ascii="Times New Roman" w:hAnsi="Times New Roman" w:cs="Times New Roman"/>
          <w:sz w:val="24"/>
          <w:szCs w:val="24"/>
        </w:rPr>
        <w:t>я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 используя их  во время ролевой игры</w:t>
      </w:r>
    </w:p>
    <w:p w:rsidR="002957CE" w:rsidRPr="006C14A3" w:rsidRDefault="002957CE" w:rsidP="002957CE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4. </w:t>
      </w:r>
      <w:r w:rsidR="00CF46AF" w:rsidRPr="006C14A3">
        <w:rPr>
          <w:rFonts w:ascii="Times New Roman" w:hAnsi="Times New Roman" w:cs="Times New Roman"/>
          <w:sz w:val="24"/>
          <w:szCs w:val="24"/>
        </w:rPr>
        <w:t>Формировать навыки при работе  с профессиональной литературой</w:t>
      </w:r>
    </w:p>
    <w:p w:rsidR="002957CE" w:rsidRPr="006C14A3" w:rsidRDefault="002957CE" w:rsidP="002957CE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7CE" w:rsidRPr="006C14A3" w:rsidRDefault="002957CE" w:rsidP="002957CE">
      <w:pPr>
        <w:rPr>
          <w:b/>
          <w:bCs/>
          <w:color w:val="000000"/>
          <w:sz w:val="24"/>
          <w:szCs w:val="24"/>
        </w:rPr>
      </w:pPr>
      <w:r w:rsidRPr="006C14A3">
        <w:rPr>
          <w:b/>
          <w:bCs/>
          <w:color w:val="000000"/>
          <w:sz w:val="24"/>
          <w:szCs w:val="24"/>
        </w:rPr>
        <w:t>3. Задачи обучения: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1. Научить студентов показывать связь биологической роли жирорастворимых с  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клиническими проявлениями авитаминозов.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2. Ознакомить </w:t>
      </w:r>
      <w:r w:rsidRPr="006C14A3">
        <w:rPr>
          <w:b w:val="0"/>
          <w:bCs w:val="0"/>
          <w:i w:val="0"/>
          <w:iCs w:val="0"/>
          <w:lang w:val="kk-KZ"/>
        </w:rPr>
        <w:t>студентов</w:t>
      </w:r>
      <w:r w:rsidRPr="006C14A3">
        <w:rPr>
          <w:b w:val="0"/>
          <w:bCs w:val="0"/>
          <w:i w:val="0"/>
          <w:iCs w:val="0"/>
          <w:lang w:val="ru-RU"/>
        </w:rPr>
        <w:t xml:space="preserve"> смеханизм</w:t>
      </w:r>
      <w:r w:rsidRPr="006C14A3">
        <w:rPr>
          <w:b w:val="0"/>
          <w:bCs w:val="0"/>
          <w:i w:val="0"/>
          <w:iCs w:val="0"/>
          <w:lang w:val="kk-KZ"/>
        </w:rPr>
        <w:t>ами</w:t>
      </w:r>
      <w:r w:rsidRPr="006C14A3">
        <w:rPr>
          <w:b w:val="0"/>
          <w:bCs w:val="0"/>
          <w:i w:val="0"/>
          <w:iCs w:val="0"/>
          <w:lang w:val="ru-RU"/>
        </w:rPr>
        <w:t xml:space="preserve"> действия витаминов-антиоксидантов.</w:t>
      </w:r>
    </w:p>
    <w:p w:rsidR="00CF46AF" w:rsidRPr="006C14A3" w:rsidRDefault="00CF46AF" w:rsidP="00CF46AF">
      <w:pPr>
        <w:tabs>
          <w:tab w:val="left" w:pos="1845"/>
        </w:tabs>
        <w:rPr>
          <w:snapToGrid w:val="0"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Рассмотреть </w:t>
      </w:r>
      <w:r w:rsidRPr="006C14A3">
        <w:rPr>
          <w:sz w:val="24"/>
          <w:szCs w:val="24"/>
        </w:rPr>
        <w:t>витаминоподобны</w:t>
      </w:r>
      <w:r w:rsidRPr="006C14A3">
        <w:rPr>
          <w:sz w:val="24"/>
          <w:szCs w:val="24"/>
          <w:lang w:val="kk-KZ"/>
        </w:rPr>
        <w:t>е</w:t>
      </w:r>
      <w:r w:rsidRPr="006C14A3">
        <w:rPr>
          <w:sz w:val="24"/>
          <w:szCs w:val="24"/>
        </w:rPr>
        <w:t xml:space="preserve"> вещества,их роль в животном организме</w:t>
      </w:r>
      <w:r w:rsidRPr="006C14A3">
        <w:rPr>
          <w:sz w:val="24"/>
          <w:szCs w:val="24"/>
          <w:lang w:val="kk-KZ"/>
        </w:rPr>
        <w:t>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4. Научить студентов использовать усвоенные знания о строении и роли витаминов для  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понимания последующих тем дисциплины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5. Проверить глубину усвоения темы, закрепить знания суточных доз витаминов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6. Научить студентов использовать знания по этой теме для решения ситуационных задач.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7. Научить студентов использовать новые термины и понятия: ксерофтальмия, антиоксиданты, обменно- активные формы, рахит, кератомаляция, кератинизация, геморрагии, зрительный пурпур, каротины</w:t>
      </w:r>
    </w:p>
    <w:p w:rsidR="002957CE" w:rsidRPr="006C14A3" w:rsidRDefault="002957CE" w:rsidP="002957CE">
      <w:pPr>
        <w:spacing w:before="100" w:beforeAutospacing="1" w:after="100" w:afterAutospacing="1"/>
        <w:ind w:left="1140"/>
        <w:rPr>
          <w:b/>
          <w:bCs/>
          <w:color w:val="000000"/>
          <w:sz w:val="24"/>
          <w:szCs w:val="24"/>
        </w:rPr>
      </w:pPr>
      <w:r w:rsidRPr="006C14A3">
        <w:rPr>
          <w:b/>
          <w:bCs/>
          <w:color w:val="000000"/>
          <w:sz w:val="24"/>
          <w:szCs w:val="24"/>
        </w:rPr>
        <w:t xml:space="preserve">4. Основные вопросы темы </w:t>
      </w:r>
    </w:p>
    <w:p w:rsidR="00CF46AF" w:rsidRPr="006C14A3" w:rsidRDefault="00CF46AF" w:rsidP="00CF46AF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  <w:lang w:val="kk-KZ"/>
        </w:rPr>
        <w:t>1. Роль ж</w:t>
      </w:r>
      <w:r w:rsidRPr="006C14A3">
        <w:rPr>
          <w:rFonts w:ascii="Times New Roman" w:hAnsi="Times New Roman" w:cs="Times New Roman"/>
          <w:sz w:val="24"/>
          <w:szCs w:val="24"/>
        </w:rPr>
        <w:t>ирорастворимых витаминов в различных процессах обмена веществ.</w:t>
      </w:r>
    </w:p>
    <w:p w:rsidR="00CF46AF" w:rsidRPr="006C14A3" w:rsidRDefault="00CF46AF" w:rsidP="00CF46AF">
      <w:pPr>
        <w:rPr>
          <w:sz w:val="24"/>
          <w:szCs w:val="24"/>
        </w:rPr>
      </w:pPr>
      <w:r w:rsidRPr="006C14A3">
        <w:rPr>
          <w:sz w:val="24"/>
          <w:szCs w:val="24"/>
        </w:rPr>
        <w:t>2. Суточная потребность, распространение в природе</w:t>
      </w:r>
      <w:r w:rsidRPr="006C14A3">
        <w:rPr>
          <w:sz w:val="24"/>
          <w:szCs w:val="24"/>
          <w:lang w:val="kk-KZ"/>
        </w:rPr>
        <w:t xml:space="preserve">, авитаминозы витаминов Е </w:t>
      </w:r>
      <w:r w:rsidRPr="006C14A3">
        <w:rPr>
          <w:sz w:val="24"/>
          <w:szCs w:val="24"/>
        </w:rPr>
        <w:t xml:space="preserve"> и К</w:t>
      </w:r>
    </w:p>
    <w:p w:rsidR="002957CE" w:rsidRDefault="00CF46AF" w:rsidP="00CF46AF">
      <w:pPr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6C14A3">
        <w:rPr>
          <w:sz w:val="24"/>
          <w:szCs w:val="24"/>
        </w:rPr>
        <w:t>3. Витамины Е и С – как антиоксиданты</w:t>
      </w:r>
    </w:p>
    <w:p w:rsidR="002957CE" w:rsidRDefault="002957CE" w:rsidP="002957CE">
      <w:pPr>
        <w:autoSpaceDN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autoSpaceDN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ind w:firstLine="142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5. Методы и средства обучения:</w:t>
      </w:r>
    </w:p>
    <w:p w:rsidR="002957CE" w:rsidRPr="006C14A3" w:rsidRDefault="002957CE" w:rsidP="002957CE">
      <w:pPr>
        <w:rPr>
          <w:sz w:val="24"/>
          <w:szCs w:val="24"/>
        </w:rPr>
      </w:pPr>
      <w:r w:rsidRPr="006C14A3">
        <w:rPr>
          <w:sz w:val="24"/>
          <w:szCs w:val="24"/>
        </w:rPr>
        <w:t>Метод-комбинированный:</w:t>
      </w:r>
    </w:p>
    <w:p w:rsidR="002957CE" w:rsidRPr="006C14A3" w:rsidRDefault="00BA13FA" w:rsidP="002957CE">
      <w:pPr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>1.У</w:t>
      </w:r>
      <w:r w:rsidR="002957CE" w:rsidRPr="006C14A3">
        <w:rPr>
          <w:sz w:val="24"/>
          <w:szCs w:val="24"/>
          <w:lang w:val="kk-KZ"/>
        </w:rPr>
        <w:t xml:space="preserve">стный </w:t>
      </w:r>
      <w:r w:rsidR="002957CE">
        <w:rPr>
          <w:sz w:val="24"/>
          <w:szCs w:val="24"/>
        </w:rPr>
        <w:t>оп</w:t>
      </w:r>
      <w:r w:rsidR="002957CE">
        <w:rPr>
          <w:sz w:val="24"/>
          <w:szCs w:val="24"/>
          <w:lang w:val="kk-KZ"/>
        </w:rPr>
        <w:t>рос с видеометодом на английском языке(согласно п программе трехязычия)  и письменный</w:t>
      </w:r>
    </w:p>
    <w:p w:rsidR="002957CE" w:rsidRPr="006C14A3" w:rsidRDefault="002957CE" w:rsidP="002957CE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2. Ролевая игра</w:t>
      </w:r>
    </w:p>
    <w:p w:rsidR="00CF46AF" w:rsidRDefault="002957CE" w:rsidP="00CF46AF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</w:t>
      </w:r>
      <w:r w:rsidR="00CF46AF" w:rsidRPr="006C14A3">
        <w:rPr>
          <w:sz w:val="24"/>
          <w:szCs w:val="24"/>
          <w:lang w:val="kk-KZ"/>
        </w:rPr>
        <w:t>контрольная работа</w:t>
      </w:r>
    </w:p>
    <w:p w:rsidR="00CF46AF" w:rsidRPr="006C14A3" w:rsidRDefault="00CF46AF" w:rsidP="00CF46A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Лабораторная работа</w:t>
      </w:r>
    </w:p>
    <w:p w:rsidR="002957CE" w:rsidRDefault="002957CE" w:rsidP="002957CE">
      <w:pPr>
        <w:rPr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Средства  обучения:</w:t>
      </w:r>
      <w:r>
        <w:rPr>
          <w:sz w:val="24"/>
          <w:szCs w:val="24"/>
          <w:lang w:val="kk-KZ"/>
        </w:rPr>
        <w:t xml:space="preserve"> учебные таблицы, схемы, тестовые задания, видеофильм на рабочем столе кафедрального компьтера)</w:t>
      </w:r>
    </w:p>
    <w:p w:rsidR="002957CE" w:rsidRPr="006C14A3" w:rsidRDefault="002957CE" w:rsidP="002957CE">
      <w:pPr>
        <w:pStyle w:val="a5"/>
        <w:jc w:val="both"/>
        <w:rPr>
          <w:i w:val="0"/>
          <w:iCs w:val="0"/>
          <w:lang w:val="ru-RU"/>
        </w:rPr>
      </w:pPr>
      <w:r>
        <w:rPr>
          <w:i w:val="0"/>
          <w:iCs w:val="0"/>
          <w:lang w:val="ru-RU"/>
        </w:rPr>
        <w:t xml:space="preserve">Оцениваемые </w:t>
      </w:r>
      <w:r w:rsidRPr="006C14A3">
        <w:rPr>
          <w:i w:val="0"/>
          <w:iCs w:val="0"/>
          <w:lang w:val="ru-RU"/>
        </w:rPr>
        <w:t xml:space="preserve"> компетенци</w:t>
      </w:r>
      <w:r>
        <w:rPr>
          <w:i w:val="0"/>
          <w:iCs w:val="0"/>
          <w:lang w:val="ru-RU"/>
        </w:rPr>
        <w:t>и</w:t>
      </w:r>
      <w:r w:rsidRPr="006C14A3">
        <w:rPr>
          <w:i w:val="0"/>
          <w:iCs w:val="0"/>
          <w:lang w:val="ru-RU"/>
        </w:rPr>
        <w:t>:</w:t>
      </w:r>
    </w:p>
    <w:p w:rsidR="002957CE" w:rsidRPr="006C14A3" w:rsidRDefault="002957CE" w:rsidP="002957CE">
      <w:pPr>
        <w:pStyle w:val="a5"/>
        <w:numPr>
          <w:ilvl w:val="1"/>
          <w:numId w:val="4"/>
        </w:numPr>
        <w:snapToGrid w:val="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Оценка компетенции «Знания»- по ответам на вопросы письменного и устного опроса, ролевой игры, </w:t>
      </w:r>
    </w:p>
    <w:p w:rsidR="002957CE" w:rsidRPr="006C14A3" w:rsidRDefault="002957CE" w:rsidP="002957CE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2957CE" w:rsidRPr="00110BFD" w:rsidRDefault="002957CE" w:rsidP="002957CE">
      <w:pPr>
        <w:rPr>
          <w:sz w:val="24"/>
          <w:szCs w:val="24"/>
        </w:rPr>
      </w:pPr>
    </w:p>
    <w:p w:rsidR="002957CE" w:rsidRDefault="002957CE" w:rsidP="002957CE">
      <w:pPr>
        <w:ind w:left="108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Организационная часть занятия:  знакомство с целями и задачами занятия. Выясняется наиболее трудные для понимания вопросы, на них  можно остановиться при устном разборе материала.</w:t>
      </w:r>
    </w:p>
    <w:p w:rsidR="00CF46AF" w:rsidRPr="00110BFD" w:rsidRDefault="002957CE" w:rsidP="002957CE">
      <w:pPr>
        <w:ind w:left="1080"/>
        <w:rPr>
          <w:b/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Задание на дом:</w:t>
      </w:r>
      <w:r w:rsidR="00CF46AF">
        <w:rPr>
          <w:b/>
          <w:sz w:val="24"/>
          <w:szCs w:val="24"/>
          <w:lang w:val="kk-KZ"/>
        </w:rPr>
        <w:t>Введение в обмен веществ. Метаболизм, основные этапы обмена углеводов. Переваривание,  всасывание углеводов. Глюкостатическая функция печени. Гликогенолиз, гликогеногенез. Превращение глюкозы в тканях.</w:t>
      </w:r>
    </w:p>
    <w:p w:rsidR="002957CE" w:rsidRPr="0058279C" w:rsidRDefault="002957CE" w:rsidP="002957CE">
      <w:pPr>
        <w:ind w:left="1080"/>
        <w:rPr>
          <w:b/>
          <w:sz w:val="24"/>
          <w:szCs w:val="24"/>
          <w:u w:val="single"/>
          <w:lang w:val="kk-KZ"/>
        </w:rPr>
      </w:pPr>
      <w:r w:rsidRPr="0058279C">
        <w:rPr>
          <w:b/>
          <w:sz w:val="24"/>
          <w:szCs w:val="24"/>
          <w:u w:val="single"/>
          <w:lang w:val="kk-KZ"/>
        </w:rPr>
        <w:t xml:space="preserve">Вопросы для самоподготовки к следующему занятию: 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Метаболизм, его основные этапы.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Углеводы пищи, их классификация и значение.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Переваривание углеводов.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Механизмы и скорость всасывания отдельных моносахаридов.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Гликогеногенез, понятие, биологическая роль этого процесса.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 xml:space="preserve">Гликогенолиз, пути гликогенолиза, значение. 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Глюкостатическая функция печени.</w:t>
      </w:r>
    </w:p>
    <w:p w:rsidR="000A4C39" w:rsidRPr="00CD06B2" w:rsidRDefault="000A4C39" w:rsidP="000A4C39">
      <w:pPr>
        <w:ind w:left="20"/>
        <w:jc w:val="both"/>
        <w:rPr>
          <w:b/>
          <w:bCs/>
          <w:sz w:val="24"/>
          <w:szCs w:val="24"/>
          <w:lang w:val="kk-KZ"/>
        </w:rPr>
      </w:pPr>
    </w:p>
    <w:p w:rsidR="002957CE" w:rsidRDefault="002957CE" w:rsidP="000A4C39">
      <w:pPr>
        <w:spacing w:after="0" w:line="240" w:lineRule="auto"/>
        <w:ind w:left="720"/>
        <w:jc w:val="both"/>
        <w:rPr>
          <w:b/>
          <w:sz w:val="24"/>
          <w:szCs w:val="24"/>
          <w:lang w:val="kk-KZ"/>
        </w:rPr>
      </w:pPr>
      <w:r w:rsidRPr="0058279C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kk-KZ"/>
        </w:rPr>
        <w:t>Устный опрос проводится по следующим  вопросам:</w:t>
      </w:r>
    </w:p>
    <w:p w:rsidR="000A4C39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t>Витамин А,</w:t>
      </w:r>
      <w:r>
        <w:rPr>
          <w:sz w:val="24"/>
          <w:szCs w:val="24"/>
        </w:rPr>
        <w:t xml:space="preserve"> каротины, </w:t>
      </w:r>
      <w:r w:rsidRPr="006C14A3">
        <w:rPr>
          <w:sz w:val="24"/>
          <w:szCs w:val="24"/>
        </w:rPr>
        <w:t xml:space="preserve"> строение, биологическая роль,  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 А - </w:t>
      </w:r>
      <w:r w:rsidRPr="006C14A3">
        <w:rPr>
          <w:sz w:val="24"/>
          <w:szCs w:val="24"/>
        </w:rPr>
        <w:t>суточная потребность, распространение в природе, авитаминоз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t>Витамин Д, строение, биологическая роль, обменно- активные формы</w:t>
      </w:r>
    </w:p>
    <w:p w:rsidR="000A4C39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 Д - </w:t>
      </w:r>
      <w:r w:rsidRPr="006C14A3">
        <w:rPr>
          <w:sz w:val="24"/>
          <w:szCs w:val="24"/>
        </w:rPr>
        <w:t>суточная потребность, распрос</w:t>
      </w:r>
      <w:r>
        <w:rPr>
          <w:sz w:val="24"/>
          <w:szCs w:val="24"/>
        </w:rPr>
        <w:t>транение в природе, авитаминоз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lastRenderedPageBreak/>
        <w:t>Витамин Е, строение, биологическая роль,  суточная потребность, распространение в природе, авитаминоз</w:t>
      </w:r>
    </w:p>
    <w:p w:rsidR="002957CE" w:rsidRPr="00C041EA" w:rsidRDefault="000A4C39" w:rsidP="002957CE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0A4C39">
        <w:rPr>
          <w:sz w:val="24"/>
          <w:szCs w:val="24"/>
        </w:rPr>
        <w:t>Витамин К, строение, биологическая роль,  суточная потребность, распространение в природе, авитаминоз</w:t>
      </w:r>
      <w:r w:rsidR="002957CE" w:rsidRPr="000A4C39">
        <w:rPr>
          <w:sz w:val="24"/>
          <w:szCs w:val="24"/>
        </w:rPr>
        <w:t xml:space="preserve"> распространение в природе</w:t>
      </w:r>
    </w:p>
    <w:p w:rsidR="00C041EA" w:rsidRPr="000A4C39" w:rsidRDefault="00C041EA" w:rsidP="002957CE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Витаминоподобные вещества, классификация, роль. </w:t>
      </w:r>
    </w:p>
    <w:p w:rsidR="002957CE" w:rsidRDefault="002957CE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4. Ролевые игры (см. приложение)</w:t>
      </w:r>
    </w:p>
    <w:p w:rsidR="000E7DF8" w:rsidRDefault="000E7DF8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5. Лабораторная работа: группа разбивается на три подгруппы, каждая из которых выполняет свои лабораторные работы, результаты обсуждаются всей  группой.</w:t>
      </w:r>
    </w:p>
    <w:p w:rsidR="000E7DF8" w:rsidRDefault="000E7DF8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Лаб. Работы № 51(2), 52-54, 55(1)  </w:t>
      </w:r>
    </w:p>
    <w:p w:rsidR="002957CE" w:rsidRPr="006C14A3" w:rsidRDefault="000E7DF8" w:rsidP="002957CE">
      <w:pPr>
        <w:ind w:firstLine="360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6</w:t>
      </w:r>
      <w:r w:rsidR="002957CE" w:rsidRPr="006C14A3">
        <w:rPr>
          <w:b/>
          <w:bCs/>
          <w:sz w:val="24"/>
          <w:szCs w:val="24"/>
          <w:lang w:eastAsia="ko-KR"/>
        </w:rPr>
        <w:t>. Литература:</w:t>
      </w:r>
    </w:p>
    <w:p w:rsidR="002957CE" w:rsidRPr="006C14A3" w:rsidRDefault="002957CE" w:rsidP="002957CE">
      <w:pPr>
        <w:ind w:firstLine="360"/>
        <w:rPr>
          <w:b/>
          <w:bCs/>
          <w:sz w:val="24"/>
          <w:szCs w:val="24"/>
          <w:lang w:eastAsia="ko-KR"/>
        </w:rPr>
      </w:pPr>
      <w:r w:rsidRPr="006C14A3">
        <w:rPr>
          <w:b/>
          <w:bCs/>
          <w:sz w:val="24"/>
          <w:szCs w:val="24"/>
          <w:lang w:eastAsia="ko-KR"/>
        </w:rPr>
        <w:t xml:space="preserve">Основная: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>2.Березов Т.Т., Коровкин Б.Ф. «Биологическая химия», Москва, 2004 – С. 305-314.</w:t>
      </w:r>
    </w:p>
    <w:p w:rsidR="002957CE" w:rsidRDefault="002957CE" w:rsidP="002957CE">
      <w:pPr>
        <w:tabs>
          <w:tab w:val="left" w:pos="0"/>
        </w:tabs>
        <w:rPr>
          <w:sz w:val="24"/>
          <w:szCs w:val="24"/>
        </w:rPr>
      </w:pPr>
      <w:r w:rsidRPr="006C14A3">
        <w:rPr>
          <w:sz w:val="24"/>
          <w:szCs w:val="24"/>
        </w:rPr>
        <w:t xml:space="preserve">3. Северин Е.С. «Биохимия», 2008г. С.123-138.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206F">
        <w:rPr>
          <w:sz w:val="24"/>
          <w:szCs w:val="24"/>
        </w:rPr>
        <w:t>Николаев А.Я. «Биологическая химия» - М., 2007 – С.</w:t>
      </w:r>
      <w:r>
        <w:rPr>
          <w:sz w:val="24"/>
          <w:szCs w:val="24"/>
        </w:rPr>
        <w:t>69-70,181-188</w:t>
      </w:r>
    </w:p>
    <w:p w:rsidR="002957CE" w:rsidRPr="006C14A3" w:rsidRDefault="002957CE" w:rsidP="002957CE">
      <w:pPr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Дополнительная :</w:t>
      </w:r>
    </w:p>
    <w:p w:rsidR="002957CE" w:rsidRPr="006C14A3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>Плешкова С.М., С.А.Абитаева, Булыгин К.А. «Биохимические основы действия   витаминов и  гормонов»,Алматы,2004</w:t>
      </w:r>
    </w:p>
    <w:p w:rsidR="002957CE" w:rsidRPr="006C14A3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>Аблаев Н.Р. «Биохимия в схемах и рисунках» – Алматы, 2005, С 90</w:t>
      </w:r>
    </w:p>
    <w:p w:rsidR="002957CE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1. Шарманов Т.Ш., Плешкова С.М. “Метаболические основы питания с курсом общей </w:t>
      </w:r>
    </w:p>
    <w:p w:rsidR="002957CE" w:rsidRPr="006C14A3" w:rsidRDefault="002957CE" w:rsidP="002957CE">
      <w:pPr>
        <w:tabs>
          <w:tab w:val="left" w:pos="0"/>
        </w:tabs>
        <w:ind w:left="180"/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    биохимии”, Алматы, 1998, С 235, 241-277.</w:t>
      </w:r>
    </w:p>
    <w:p w:rsidR="002957CE" w:rsidRPr="006C14A3" w:rsidRDefault="002957CE" w:rsidP="002957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57CE" w:rsidRPr="006C14A3" w:rsidRDefault="000E7DF8" w:rsidP="000A4C39">
      <w:pPr>
        <w:spacing w:before="100" w:beforeAutospacing="1" w:after="100" w:afterAutospacing="1" w:line="240" w:lineRule="auto"/>
        <w:jc w:val="both"/>
        <w:rPr>
          <w:b/>
          <w:bCs/>
          <w:i/>
          <w:iCs/>
        </w:rPr>
      </w:pPr>
      <w:r>
        <w:rPr>
          <w:b/>
          <w:bCs/>
          <w:sz w:val="24"/>
          <w:szCs w:val="24"/>
        </w:rPr>
        <w:t>7</w:t>
      </w:r>
      <w:r w:rsidR="002957CE" w:rsidRPr="0058279C">
        <w:rPr>
          <w:b/>
          <w:bCs/>
          <w:sz w:val="24"/>
          <w:szCs w:val="24"/>
        </w:rPr>
        <w:t>. Контроль проводится по ответам на билеты</w:t>
      </w:r>
      <w:r w:rsidR="000A4C39">
        <w:rPr>
          <w:b/>
          <w:bCs/>
          <w:sz w:val="24"/>
          <w:szCs w:val="24"/>
        </w:rPr>
        <w:t xml:space="preserve"> контрольной работы</w:t>
      </w:r>
      <w:r w:rsidR="002957CE" w:rsidRPr="0058279C">
        <w:rPr>
          <w:b/>
          <w:bCs/>
          <w:sz w:val="24"/>
          <w:szCs w:val="24"/>
        </w:rPr>
        <w:t xml:space="preserve">,   при устном разборе, </w:t>
      </w:r>
      <w:r w:rsidR="000A4C39">
        <w:rPr>
          <w:b/>
          <w:bCs/>
          <w:sz w:val="24"/>
          <w:szCs w:val="24"/>
        </w:rPr>
        <w:t>ролевым играм и качеству выполнения лабораторных работ.</w:t>
      </w:r>
    </w:p>
    <w:p w:rsidR="002957CE" w:rsidRPr="006C14A3" w:rsidRDefault="002957CE" w:rsidP="000E7DF8">
      <w:pPr>
        <w:pStyle w:val="a5"/>
        <w:jc w:val="both"/>
        <w:rPr>
          <w:lang w:val="kk-KZ"/>
        </w:rPr>
      </w:pPr>
    </w:p>
    <w:p w:rsidR="002957CE" w:rsidRPr="006C14A3" w:rsidRDefault="002957CE" w:rsidP="002957CE">
      <w:pPr>
        <w:tabs>
          <w:tab w:val="left" w:pos="-284"/>
        </w:tabs>
        <w:rPr>
          <w:b/>
          <w:bCs/>
          <w:sz w:val="24"/>
          <w:szCs w:val="24"/>
          <w:lang w:val="kk-KZ"/>
        </w:rPr>
      </w:pPr>
    </w:p>
    <w:p w:rsidR="002957CE" w:rsidRPr="006C14A3" w:rsidRDefault="002957CE" w:rsidP="002957CE">
      <w:pPr>
        <w:tabs>
          <w:tab w:val="left" w:pos="3675"/>
        </w:tabs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Приложение (для преподавателей )</w:t>
      </w:r>
    </w:p>
    <w:p w:rsidR="002957CE" w:rsidRPr="006C14A3" w:rsidRDefault="002957CE" w:rsidP="002957CE">
      <w:pPr>
        <w:tabs>
          <w:tab w:val="left" w:pos="3675"/>
        </w:tabs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lastRenderedPageBreak/>
        <w:t>Занятие №1</w:t>
      </w:r>
      <w:r w:rsidR="000E7DF8">
        <w:rPr>
          <w:b/>
          <w:bCs/>
          <w:sz w:val="24"/>
          <w:szCs w:val="24"/>
        </w:rPr>
        <w:t>1</w:t>
      </w:r>
    </w:p>
    <w:p w:rsidR="000E7DF8" w:rsidRPr="00285882" w:rsidRDefault="002957CE" w:rsidP="000E7D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4A3">
        <w:rPr>
          <w:b/>
          <w:bCs/>
          <w:sz w:val="24"/>
          <w:szCs w:val="24"/>
        </w:rPr>
        <w:t>Тема:</w:t>
      </w:r>
      <w:r w:rsidR="000E7DF8"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 w:rsidR="000E7DF8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0E7DF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0E7DF8" w:rsidRPr="00285882" w:rsidRDefault="000E7DF8" w:rsidP="000E7D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7CE" w:rsidRPr="000E7DF8" w:rsidRDefault="002957CE" w:rsidP="002957CE">
      <w:pPr>
        <w:rPr>
          <w:sz w:val="24"/>
          <w:szCs w:val="24"/>
        </w:rPr>
      </w:pPr>
    </w:p>
    <w:p w:rsidR="002957CE" w:rsidRPr="006C14A3" w:rsidRDefault="002957CE" w:rsidP="002957CE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Ролевая игра</w:t>
      </w:r>
    </w:p>
    <w:p w:rsidR="002957CE" w:rsidRPr="006C14A3" w:rsidRDefault="002957CE" w:rsidP="002957CE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Студенты делятся на 2-3 группы  по 3-4 человека. Один студент в группе выполняет роль врача, второй – пациента, третий –консультанта-биохимика.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Студенту – пациенту выдается карточка с указанием гипо или гипервитаминоза определенного  витамина. Студент- ппациент рассказывает о своем самочувствии и жалобах.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Студент- врач собирает анамнез пациента, выслушивает его жалобы, знакомится с результатами биохимического анализа крови (если это необходимо), осматривает пациента, принимает решение- ставит диагноз, назначает лечение, диету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Студент- консультант соглашается либо нет с решением врача, высказывае  свою точку зрения на проблему, может помочь врачу советом и объясняет биохимические процессы, происходящие в организме пациента и причину его состояния.</w:t>
      </w:r>
    </w:p>
    <w:p w:rsidR="002957CE" w:rsidRPr="006C14A3" w:rsidRDefault="002957CE" w:rsidP="002957CE">
      <w:pPr>
        <w:ind w:left="72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Роль преподавателя: направлять, координировать и контролировать ход игры.</w:t>
      </w:r>
    </w:p>
    <w:p w:rsidR="002957CE" w:rsidRPr="006C14A3" w:rsidRDefault="002957CE" w:rsidP="002957CE">
      <w:pPr>
        <w:ind w:left="720"/>
        <w:jc w:val="center"/>
        <w:rPr>
          <w:b/>
          <w:bCs/>
          <w:i/>
          <w:iCs/>
          <w:sz w:val="24"/>
          <w:szCs w:val="24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РОЛЕВЫЕ ИГРЫ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ИГРА №1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</w:rPr>
        <w:t>Студент – пациент</w:t>
      </w:r>
      <w:r w:rsidRPr="006C14A3">
        <w:rPr>
          <w:sz w:val="24"/>
          <w:szCs w:val="24"/>
        </w:rPr>
        <w:t xml:space="preserve"> с карточкой «Рахит»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sz w:val="24"/>
          <w:szCs w:val="24"/>
        </w:rPr>
        <w:t xml:space="preserve">На приеме у врача- педиатра  ребенок 2-х лет с мамой, жалобы: у ребенка поздно прорезались зубы, голова большая, ножки кривые, ребенок до 2-х лет жил  на Севере. 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</w:rPr>
        <w:t xml:space="preserve">Студент - врач </w:t>
      </w:r>
      <w:r w:rsidRPr="006C14A3">
        <w:rPr>
          <w:sz w:val="24"/>
          <w:szCs w:val="24"/>
        </w:rPr>
        <w:t xml:space="preserve"> с карточкой, где указано содержание Са в крови ребенка – 1 ммоль/л. При осмотре ребенка выявлено: грудная клетка в виде «киля» птицы, живот увеличен, голова большая, роднички не заросли. В местах соединения ребер с костью грудины прощупываются «четки», зубы развиты плохо, форма ног Х-образная.  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Диагноз:</w:t>
      </w:r>
      <w:r w:rsidRPr="006C14A3">
        <w:rPr>
          <w:sz w:val="24"/>
          <w:szCs w:val="24"/>
        </w:rPr>
        <w:t xml:space="preserve"> рахит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lastRenderedPageBreak/>
        <w:t xml:space="preserve">Лечение:  </w:t>
      </w:r>
      <w:r w:rsidRPr="006C14A3">
        <w:rPr>
          <w:sz w:val="24"/>
          <w:szCs w:val="24"/>
        </w:rPr>
        <w:t xml:space="preserve"> витамин Д до 500 МЕ (рыбий жир), солнечные «ванны»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Диета:</w:t>
      </w:r>
      <w:r w:rsidRPr="006C14A3">
        <w:rPr>
          <w:sz w:val="24"/>
          <w:szCs w:val="24"/>
        </w:rPr>
        <w:t xml:space="preserve"> печень (особенно рыб ), яйца, молоко, растительные масла, сливочное масло.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консультант</w:t>
      </w:r>
      <w:r w:rsidRPr="006C14A3">
        <w:rPr>
          <w:b/>
          <w:bCs/>
          <w:sz w:val="24"/>
          <w:szCs w:val="24"/>
        </w:rPr>
        <w:t xml:space="preserve"> : </w:t>
      </w:r>
      <w:r w:rsidRPr="006C14A3">
        <w:rPr>
          <w:sz w:val="24"/>
          <w:szCs w:val="24"/>
        </w:rPr>
        <w:t xml:space="preserve"> у ребенка нарушен Р-Са обмен, так как в условиях Севера при недостатке солнечного облучения снижен  синтез витамина Д и его обменно- активных форм в печени и почках (1,25-ОН</w:t>
      </w:r>
      <w:r w:rsidRPr="006C14A3">
        <w:rPr>
          <w:sz w:val="24"/>
          <w:szCs w:val="24"/>
          <w:vertAlign w:val="subscript"/>
        </w:rPr>
        <w:t>2</w:t>
      </w:r>
      <w:r w:rsidRPr="006C14A3">
        <w:rPr>
          <w:sz w:val="24"/>
          <w:szCs w:val="24"/>
        </w:rPr>
        <w:t>) Д</w:t>
      </w:r>
      <w:r w:rsidRPr="006C14A3">
        <w:rPr>
          <w:sz w:val="24"/>
          <w:szCs w:val="24"/>
          <w:vertAlign w:val="subscript"/>
        </w:rPr>
        <w:t>3</w:t>
      </w:r>
      <w:r w:rsidRPr="006C14A3">
        <w:rPr>
          <w:sz w:val="24"/>
          <w:szCs w:val="24"/>
        </w:rPr>
        <w:t xml:space="preserve"> и (25-ОН) Д</w:t>
      </w:r>
      <w:r w:rsidRPr="006C14A3">
        <w:rPr>
          <w:sz w:val="24"/>
          <w:szCs w:val="24"/>
          <w:vertAlign w:val="subscript"/>
        </w:rPr>
        <w:t>3</w:t>
      </w:r>
      <w:r w:rsidRPr="006C14A3">
        <w:rPr>
          <w:sz w:val="24"/>
          <w:szCs w:val="24"/>
        </w:rPr>
        <w:t xml:space="preserve"> . При дефиците витамина Д Са- переносящий белок  синтезируется  в недостаточном количестве, у ребенка нарушено всасывание Са из пищи, следовательно, в крови снижено его количество, что подтверждается лабораторным анализом. Из –за недостатка Са в крови стимулируется секреция паратгормона , который ускоряет деминерализацию костей, т.е выход Са и Р из них, кости размягчаются, замена хрящевой ткани на костную тормозится, поэтому у ребенка роднички черепа не заросли, череп продолжает расти, голова большая, под тяжестью тела ножки искривлены, имеются «четки», зубы недоразвиты.   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ИГРА №2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пациент</w:t>
      </w:r>
      <w:r w:rsidRPr="006C14A3">
        <w:rPr>
          <w:sz w:val="24"/>
          <w:szCs w:val="24"/>
        </w:rPr>
        <w:t xml:space="preserve"> с карточкой «гиповитаминоз А».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sz w:val="24"/>
          <w:szCs w:val="24"/>
        </w:rPr>
        <w:t xml:space="preserve">Жалобы: ослабление зрения при недостаточном освещении, очень сухая кожа и слизистая глаз, частые инфекционные заболевания.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Студент- врач   </w:t>
      </w:r>
      <w:r w:rsidRPr="006C14A3">
        <w:rPr>
          <w:sz w:val="24"/>
          <w:szCs w:val="24"/>
        </w:rPr>
        <w:t>осмотр пациента выявил: сухость  кожи, избыточное ороговение ее. В анамнезе – заболевание печени (гепатит)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Диагноз </w:t>
      </w:r>
      <w:r w:rsidRPr="006C14A3">
        <w:rPr>
          <w:sz w:val="24"/>
          <w:szCs w:val="24"/>
        </w:rPr>
        <w:t xml:space="preserve">: гиповитаминоз А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Лечение: </w:t>
      </w:r>
      <w:r w:rsidRPr="006C14A3">
        <w:rPr>
          <w:sz w:val="24"/>
          <w:szCs w:val="24"/>
        </w:rPr>
        <w:t xml:space="preserve"> препараты витамина А (ретинолацетат), суточная доза до 1,5 грамм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Диета:</w:t>
      </w:r>
      <w:r w:rsidRPr="006C14A3">
        <w:rPr>
          <w:sz w:val="24"/>
          <w:szCs w:val="24"/>
        </w:rPr>
        <w:t xml:space="preserve"> растительная пища- плоды оранжевого цвета: абрикосы, морковь, томаты, перец, растительные масла. Животная пища- печень рыб и крупного рогатого  скота, сливочное масло, молоко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консультант:</w:t>
      </w:r>
      <w:r w:rsidRPr="006C14A3">
        <w:rPr>
          <w:sz w:val="24"/>
          <w:szCs w:val="24"/>
        </w:rPr>
        <w:t xml:space="preserve">ретинол участвует в процессе зрения, в сетчатке глаза он превращается в цис- ретиналь, который с белком опсином образует зрительный пурпур- родопсин, повышающий остроту зрения в сумерках. Реакция идет в темноте, поэтому дефицит витамина А ведет к снижению сумеречного зрения, на что и жалуется пациент. Гиповитаминоз А повышает кератинизацию, сухость кожи. В роговице глаза также развивается сухость, слущенный эпителий закупоривает слезный канал, возможна ксерофтальмия. Дефицит витамина повышает активность Си- фермента, ускоряющего окисление цистеина в цистин, что лежит в основе кератинизации. При отсутствии лечения  возможно размягчение роговицы (кератомаляция), а затем- слепота. У пациента из-за  болезни печени нарушен синтез желчных кислот, необходимых для всасывания витамина А, что привело к развитию гиповитаминоза. Повышенная чувствительность к инфекциям </w:t>
      </w:r>
      <w:r w:rsidRPr="006C14A3">
        <w:rPr>
          <w:sz w:val="24"/>
          <w:szCs w:val="24"/>
        </w:rPr>
        <w:lastRenderedPageBreak/>
        <w:t xml:space="preserve">объясняется снижением иммунитета в условиях дефицита А. Так же витамин  А регулирует  нормальный рост и дифференцировку клеток, является антиоксидантом, повышает активность остеобластов, участвует в формировании соединительной ткани, костей, зубов, влияет на функцию половых желез. Потребление продуктов оранжевого цвета восполнит дефицит витамина А, так как они содержат бета- каротины- провитамин А.    </w:t>
      </w:r>
    </w:p>
    <w:p w:rsidR="00C041EA" w:rsidRPr="006C14A3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rPr>
          <w:sz w:val="24"/>
          <w:szCs w:val="24"/>
        </w:rPr>
      </w:pPr>
    </w:p>
    <w:p w:rsidR="00C041EA" w:rsidRDefault="00C041EA" w:rsidP="00C041EA">
      <w:pPr>
        <w:rPr>
          <w:sz w:val="24"/>
          <w:szCs w:val="24"/>
        </w:rPr>
      </w:pPr>
    </w:p>
    <w:p w:rsidR="00BA13FA" w:rsidRDefault="00BA13FA" w:rsidP="00C041EA">
      <w:pPr>
        <w:rPr>
          <w:sz w:val="24"/>
          <w:szCs w:val="24"/>
        </w:rPr>
      </w:pPr>
    </w:p>
    <w:p w:rsidR="00BA13FA" w:rsidRDefault="00BA13FA" w:rsidP="00C041EA">
      <w:pPr>
        <w:rPr>
          <w:sz w:val="24"/>
          <w:szCs w:val="24"/>
        </w:rPr>
      </w:pPr>
    </w:p>
    <w:p w:rsidR="00C041EA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Условия для студентов: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 – пациент, получив карточку с диагнозом,  не произносит его в слух</w:t>
      </w:r>
      <w:r w:rsidRPr="006C14A3">
        <w:rPr>
          <w:b/>
          <w:bCs/>
          <w:sz w:val="24"/>
          <w:szCs w:val="24"/>
          <w:lang w:val="kk-KZ"/>
        </w:rPr>
        <w:t>.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jc w:val="right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Диагноз: Рахит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Жалобы  студента -пациента</w:t>
      </w:r>
    </w:p>
    <w:p w:rsidR="00C041EA" w:rsidRPr="006C14A3" w:rsidRDefault="00C041EA" w:rsidP="00C041EA">
      <w:pPr>
        <w:jc w:val="right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 – врач: анализ крови – содержание кальция 1 ммоль/л</w:t>
      </w:r>
      <w:r>
        <w:rPr>
          <w:sz w:val="24"/>
          <w:szCs w:val="24"/>
          <w:lang w:val="kk-KZ"/>
        </w:rPr>
        <w:t xml:space="preserve"> (норма2,25-2,75 ммоль/л)</w:t>
      </w:r>
      <w:r w:rsidRPr="006C14A3">
        <w:rPr>
          <w:sz w:val="24"/>
          <w:szCs w:val="24"/>
          <w:lang w:val="kk-KZ"/>
        </w:rPr>
        <w:t xml:space="preserve">. Собирает анамнез пациента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Студент-консультант биохимические основы развития заболевания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№2 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Диагноз: гиповитаминоз А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Жалобы  студента -пациента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Ролевая игра №2</w:t>
      </w:r>
    </w:p>
    <w:p w:rsidR="00C041EA" w:rsidRPr="006C14A3" w:rsidRDefault="00C041EA" w:rsidP="00C041EA">
      <w:pPr>
        <w:rPr>
          <w:sz w:val="24"/>
          <w:szCs w:val="24"/>
          <w:lang w:val="kk-KZ"/>
        </w:rPr>
      </w:pP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 – врач собирает анамнез пациента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 Ролевая игра №2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Студент-консультант биохимические основы развития заболевания </w:t>
      </w:r>
      <w:bookmarkStart w:id="0" w:name="_GoBack"/>
      <w:bookmarkEnd w:id="0"/>
    </w:p>
    <w:sectPr w:rsidR="00C041EA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25" w:rsidRDefault="00F06625" w:rsidP="00921DB1">
      <w:pPr>
        <w:spacing w:after="0" w:line="240" w:lineRule="auto"/>
      </w:pPr>
      <w:r>
        <w:separator/>
      </w:r>
    </w:p>
  </w:endnote>
  <w:endnote w:type="continuationSeparator" w:id="1">
    <w:p w:rsidR="00F06625" w:rsidRDefault="00F06625" w:rsidP="0092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3" w:rsidRDefault="002957CE" w:rsidP="005D1508">
    <w:pPr>
      <w:pStyle w:val="aa"/>
      <w:jc w:val="right"/>
    </w:pPr>
    <w:r w:rsidRPr="00E928CD">
      <w:rPr>
        <w:sz w:val="24"/>
        <w:szCs w:val="24"/>
      </w:rPr>
      <w:t xml:space="preserve">Страница </w:t>
    </w:r>
    <w:r w:rsidR="0047408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47408B" w:rsidRPr="00E928CD">
      <w:rPr>
        <w:sz w:val="24"/>
        <w:szCs w:val="24"/>
      </w:rPr>
      <w:fldChar w:fldCharType="separate"/>
    </w:r>
    <w:r w:rsidR="00FC1DF9">
      <w:rPr>
        <w:noProof/>
        <w:sz w:val="24"/>
        <w:szCs w:val="24"/>
      </w:rPr>
      <w:t>2</w:t>
    </w:r>
    <w:r w:rsidR="0047408B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47408B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47408B" w:rsidRPr="00E928CD">
      <w:rPr>
        <w:sz w:val="24"/>
        <w:szCs w:val="24"/>
      </w:rPr>
      <w:fldChar w:fldCharType="separate"/>
    </w:r>
    <w:r w:rsidR="00FC1DF9">
      <w:rPr>
        <w:noProof/>
        <w:sz w:val="24"/>
        <w:szCs w:val="24"/>
      </w:rPr>
      <w:t>7</w:t>
    </w:r>
    <w:r w:rsidR="0047408B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25" w:rsidRDefault="00F06625" w:rsidP="00921DB1">
      <w:pPr>
        <w:spacing w:after="0" w:line="240" w:lineRule="auto"/>
      </w:pPr>
      <w:r>
        <w:separator/>
      </w:r>
    </w:p>
  </w:footnote>
  <w:footnote w:type="continuationSeparator" w:id="1">
    <w:p w:rsidR="00F06625" w:rsidRDefault="00F06625" w:rsidP="0092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47408B" w:rsidP="006C14A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47408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2957CE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F066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47408B" w:rsidP="006C14A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47408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-8.6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F066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3C"/>
    <w:multiLevelType w:val="multilevel"/>
    <w:tmpl w:val="9F9EE4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>
    <w:nsid w:val="09110DC7"/>
    <w:multiLevelType w:val="hybridMultilevel"/>
    <w:tmpl w:val="6F464A30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95B55"/>
    <w:multiLevelType w:val="multilevel"/>
    <w:tmpl w:val="F39683F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0BB7216F"/>
    <w:multiLevelType w:val="multilevel"/>
    <w:tmpl w:val="CB841AC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0BEA3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8C6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B409EF"/>
    <w:multiLevelType w:val="hybridMultilevel"/>
    <w:tmpl w:val="88E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3F7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9AD0A73"/>
    <w:multiLevelType w:val="hybridMultilevel"/>
    <w:tmpl w:val="85022A4A"/>
    <w:lvl w:ilvl="0" w:tplc="E3E6A0A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012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C45151"/>
    <w:multiLevelType w:val="multilevel"/>
    <w:tmpl w:val="FAC608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141074"/>
    <w:multiLevelType w:val="multilevel"/>
    <w:tmpl w:val="015464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6">
    <w:nsid w:val="2E970628"/>
    <w:multiLevelType w:val="multilevel"/>
    <w:tmpl w:val="C526BDC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>
    <w:nsid w:val="306252E1"/>
    <w:multiLevelType w:val="hybridMultilevel"/>
    <w:tmpl w:val="3A3EB2A8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D16ED"/>
    <w:multiLevelType w:val="hybridMultilevel"/>
    <w:tmpl w:val="03F2D770"/>
    <w:lvl w:ilvl="0" w:tplc="4D36A3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A4653A"/>
    <w:multiLevelType w:val="hybridMultilevel"/>
    <w:tmpl w:val="00BEF450"/>
    <w:lvl w:ilvl="0" w:tplc="7E6ED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2000A2"/>
    <w:multiLevelType w:val="hybridMultilevel"/>
    <w:tmpl w:val="E79ABDBE"/>
    <w:lvl w:ilvl="0" w:tplc="61A8C20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412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D7A4237"/>
    <w:multiLevelType w:val="hybridMultilevel"/>
    <w:tmpl w:val="1B54C626"/>
    <w:lvl w:ilvl="0" w:tplc="3306F628">
      <w:start w:val="2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14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6265D4D"/>
    <w:multiLevelType w:val="hybridMultilevel"/>
    <w:tmpl w:val="246ED614"/>
    <w:lvl w:ilvl="0" w:tplc="6D6E7E64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24689E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A71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C1A42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52763450"/>
    <w:multiLevelType w:val="hybridMultilevel"/>
    <w:tmpl w:val="D9A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7D2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6F06F33"/>
    <w:multiLevelType w:val="multilevel"/>
    <w:tmpl w:val="286C18E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2">
    <w:nsid w:val="5E855BA2"/>
    <w:multiLevelType w:val="multilevel"/>
    <w:tmpl w:val="CE88C4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3">
    <w:nsid w:val="5F633395"/>
    <w:multiLevelType w:val="hybridMultilevel"/>
    <w:tmpl w:val="851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BC3974"/>
    <w:multiLevelType w:val="hybridMultilevel"/>
    <w:tmpl w:val="96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7564B9"/>
    <w:multiLevelType w:val="hybridMultilevel"/>
    <w:tmpl w:val="D6ECC008"/>
    <w:lvl w:ilvl="0" w:tplc="76C4C6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8"/>
        </w:tabs>
        <w:ind w:left="12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8"/>
        </w:tabs>
        <w:ind w:left="6268" w:hanging="360"/>
      </w:pPr>
      <w:rPr>
        <w:rFonts w:cs="Times New Roman"/>
      </w:rPr>
    </w:lvl>
  </w:abstractNum>
  <w:abstractNum w:abstractNumId="36">
    <w:nsid w:val="68321303"/>
    <w:multiLevelType w:val="multilevel"/>
    <w:tmpl w:val="5AC0F7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6BEC135A"/>
    <w:multiLevelType w:val="multilevel"/>
    <w:tmpl w:val="23E45A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8">
    <w:nsid w:val="76E45430"/>
    <w:multiLevelType w:val="multilevel"/>
    <w:tmpl w:val="02A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A34E2F"/>
    <w:multiLevelType w:val="hybridMultilevel"/>
    <w:tmpl w:val="1CF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21"/>
  </w:num>
  <w:num w:numId="22">
    <w:abstractNumId w:val="5"/>
  </w:num>
  <w:num w:numId="23">
    <w:abstractNumId w:val="30"/>
  </w:num>
  <w:num w:numId="24">
    <w:abstractNumId w:val="23"/>
  </w:num>
  <w:num w:numId="25">
    <w:abstractNumId w:val="26"/>
  </w:num>
  <w:num w:numId="26">
    <w:abstractNumId w:val="29"/>
  </w:num>
  <w:num w:numId="27">
    <w:abstractNumId w:val="14"/>
  </w:num>
  <w:num w:numId="28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36"/>
  </w:num>
  <w:num w:numId="32">
    <w:abstractNumId w:val="15"/>
  </w:num>
  <w:num w:numId="33">
    <w:abstractNumId w:val="32"/>
  </w:num>
  <w:num w:numId="34">
    <w:abstractNumId w:val="0"/>
  </w:num>
  <w:num w:numId="35">
    <w:abstractNumId w:val="31"/>
  </w:num>
  <w:num w:numId="36">
    <w:abstractNumId w:val="2"/>
  </w:num>
  <w:num w:numId="37">
    <w:abstractNumId w:val="16"/>
  </w:num>
  <w:num w:numId="38">
    <w:abstractNumId w:val="13"/>
  </w:num>
  <w:num w:numId="39">
    <w:abstractNumId w:val="37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7CE"/>
    <w:rsid w:val="000A4C39"/>
    <w:rsid w:val="000E7DF8"/>
    <w:rsid w:val="00203E6C"/>
    <w:rsid w:val="002763F0"/>
    <w:rsid w:val="002957CE"/>
    <w:rsid w:val="0047408B"/>
    <w:rsid w:val="005215BA"/>
    <w:rsid w:val="00921DB1"/>
    <w:rsid w:val="00BA13FA"/>
    <w:rsid w:val="00C041EA"/>
    <w:rsid w:val="00CF46AF"/>
    <w:rsid w:val="00E74FF6"/>
    <w:rsid w:val="00F06625"/>
    <w:rsid w:val="00F1265A"/>
    <w:rsid w:val="00F25553"/>
    <w:rsid w:val="00FC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1"/>
  </w:style>
  <w:style w:type="paragraph" w:styleId="1">
    <w:name w:val="heading 1"/>
    <w:basedOn w:val="a"/>
    <w:next w:val="a"/>
    <w:link w:val="10"/>
    <w:uiPriority w:val="99"/>
    <w:qFormat/>
    <w:rsid w:val="002957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7C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aliases w:val="Знак,Знак Знак Знак"/>
    <w:basedOn w:val="a"/>
    <w:link w:val="a4"/>
    <w:uiPriority w:val="99"/>
    <w:qFormat/>
    <w:rsid w:val="0029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99"/>
    <w:rsid w:val="002957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29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957C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1">
    <w:name w:val="Обычный1"/>
    <w:uiPriority w:val="99"/>
    <w:rsid w:val="002957CE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99"/>
    <w:qFormat/>
    <w:rsid w:val="002957CE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295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957C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95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957CE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9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CF46AF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7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12</cp:revision>
  <cp:lastPrinted>2012-10-01T10:23:00Z</cp:lastPrinted>
  <dcterms:created xsi:type="dcterms:W3CDTF">2012-10-01T07:20:00Z</dcterms:created>
  <dcterms:modified xsi:type="dcterms:W3CDTF">2013-02-01T17:56:00Z</dcterms:modified>
</cp:coreProperties>
</file>