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37" w:rsidRDefault="00256537" w:rsidP="00256537">
      <w:pPr>
        <w:jc w:val="center"/>
        <w:rPr>
          <w:b/>
          <w:lang w:val="en-US"/>
        </w:rPr>
      </w:pPr>
      <w:bookmarkStart w:id="0" w:name="_GoBack"/>
      <w:bookmarkEnd w:id="0"/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Default="00256537" w:rsidP="00256537">
      <w:pPr>
        <w:jc w:val="center"/>
        <w:rPr>
          <w:b/>
          <w:lang w:val="en-US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  <w:r w:rsidRPr="00256537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  <w:r w:rsidRPr="00256537">
        <w:rPr>
          <w:rFonts w:ascii="Times New Roman" w:hAnsi="Times New Roman"/>
          <w:b/>
          <w:sz w:val="24"/>
          <w:szCs w:val="24"/>
        </w:rPr>
        <w:t xml:space="preserve">ДЛЯ ПРАКТИЧЕСКИХ ЗАНЯТИЙ </w:t>
      </w: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autoSpaceDE w:val="0"/>
        <w:autoSpaceDN w:val="0"/>
        <w:adjustRightInd w:val="0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256537">
        <w:rPr>
          <w:rFonts w:ascii="Times New Roman" w:hAnsi="Times New Roman"/>
          <w:b/>
          <w:sz w:val="24"/>
          <w:szCs w:val="24"/>
        </w:rPr>
        <w:t xml:space="preserve">по теме </w:t>
      </w:r>
      <w:r w:rsidRPr="00F0772B">
        <w:rPr>
          <w:rFonts w:ascii="Times New Roman" w:hAnsi="Times New Roman"/>
          <w:b/>
          <w:sz w:val="24"/>
          <w:szCs w:val="24"/>
        </w:rPr>
        <w:t>№</w:t>
      </w:r>
      <w:r w:rsidR="00F0772B" w:rsidRPr="00F0772B">
        <w:rPr>
          <w:rFonts w:ascii="Times New Roman" w:hAnsi="Times New Roman"/>
          <w:b/>
          <w:sz w:val="24"/>
          <w:szCs w:val="24"/>
        </w:rPr>
        <w:t>5</w:t>
      </w:r>
      <w:r w:rsidRPr="00256537">
        <w:rPr>
          <w:rFonts w:ascii="Times New Roman" w:hAnsi="Times New Roman"/>
          <w:b/>
          <w:sz w:val="24"/>
          <w:szCs w:val="24"/>
        </w:rPr>
        <w:t>:</w:t>
      </w:r>
      <w:r w:rsidRPr="00256537">
        <w:rPr>
          <w:rFonts w:ascii="Times New Roman" w:hAnsi="Times New Roman"/>
          <w:sz w:val="24"/>
          <w:szCs w:val="24"/>
        </w:rPr>
        <w:t xml:space="preserve"> </w:t>
      </w:r>
      <w:r w:rsidRPr="00256537">
        <w:rPr>
          <w:rFonts w:ascii="Times New Roman" w:hAnsi="Times New Roman"/>
          <w:b/>
          <w:sz w:val="24"/>
          <w:szCs w:val="24"/>
        </w:rPr>
        <w:t xml:space="preserve">«Диспансерное наблюдение детей с заболеваниями сердечно-сосудистой системы и желудочно-кишечного тракта» </w:t>
      </w:r>
    </w:p>
    <w:p w:rsidR="00256537" w:rsidRPr="00256537" w:rsidRDefault="00256537" w:rsidP="00256537">
      <w:pPr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F0772B" w:rsidRDefault="00256537" w:rsidP="00256537">
      <w:pPr>
        <w:tabs>
          <w:tab w:val="left" w:pos="9405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F0772B">
        <w:rPr>
          <w:rFonts w:ascii="Times New Roman" w:hAnsi="Times New Roman"/>
          <w:sz w:val="24"/>
          <w:szCs w:val="24"/>
        </w:rPr>
        <w:t xml:space="preserve">Подготовлено: доц. </w:t>
      </w:r>
      <w:r w:rsidRPr="00F0772B">
        <w:rPr>
          <w:rFonts w:ascii="Times New Roman" w:hAnsi="Times New Roman"/>
          <w:sz w:val="24"/>
          <w:szCs w:val="24"/>
          <w:lang w:val="kk-KZ"/>
        </w:rPr>
        <w:t>Ибраевой К.Е.</w:t>
      </w:r>
    </w:p>
    <w:p w:rsidR="00256537" w:rsidRPr="00F0772B" w:rsidRDefault="00256537" w:rsidP="00256537">
      <w:pPr>
        <w:tabs>
          <w:tab w:val="left" w:pos="9405"/>
        </w:tabs>
        <w:jc w:val="right"/>
        <w:rPr>
          <w:rFonts w:ascii="Times New Roman" w:hAnsi="Times New Roman"/>
          <w:sz w:val="24"/>
          <w:szCs w:val="24"/>
        </w:rPr>
      </w:pPr>
      <w:r w:rsidRPr="00F0772B">
        <w:rPr>
          <w:rFonts w:ascii="Times New Roman" w:hAnsi="Times New Roman"/>
          <w:sz w:val="24"/>
          <w:szCs w:val="24"/>
          <w:lang w:val="kk-KZ"/>
        </w:rPr>
        <w:t xml:space="preserve">Дополнено: доц. </w:t>
      </w:r>
      <w:r w:rsidRPr="00F0772B">
        <w:rPr>
          <w:rFonts w:ascii="Times New Roman" w:hAnsi="Times New Roman"/>
          <w:sz w:val="24"/>
          <w:szCs w:val="24"/>
        </w:rPr>
        <w:t>Сарбасовой Ж.О.</w:t>
      </w: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  <w:lang w:val="kk-KZ"/>
        </w:rPr>
        <w:t>201</w:t>
      </w:r>
      <w:r w:rsidRPr="00256537">
        <w:rPr>
          <w:rFonts w:ascii="Times New Roman" w:hAnsi="Times New Roman"/>
          <w:sz w:val="24"/>
          <w:szCs w:val="24"/>
        </w:rPr>
        <w:t>2</w:t>
      </w:r>
      <w:r w:rsidRPr="00256537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256537" w:rsidRPr="00256537" w:rsidRDefault="00256537" w:rsidP="00256537">
      <w:pPr>
        <w:pStyle w:val="1"/>
        <w:rPr>
          <w:lang w:val="kk-KZ"/>
        </w:rPr>
      </w:pPr>
    </w:p>
    <w:p w:rsidR="00256537" w:rsidRPr="00256537" w:rsidRDefault="00256537" w:rsidP="00256537">
      <w:pPr>
        <w:pStyle w:val="1"/>
        <w:rPr>
          <w:lang w:val="kk-KZ"/>
        </w:rPr>
      </w:pPr>
      <w:r w:rsidRPr="00256537">
        <w:rPr>
          <w:lang w:val="kk-KZ"/>
        </w:rPr>
        <w:t xml:space="preserve">Обсуждены на заседании кафедры </w:t>
      </w:r>
    </w:p>
    <w:p w:rsidR="00256537" w:rsidRPr="00256537" w:rsidRDefault="00256537" w:rsidP="00256537">
      <w:pPr>
        <w:pStyle w:val="1"/>
        <w:rPr>
          <w:lang w:val="kk-KZ"/>
        </w:rPr>
      </w:pPr>
    </w:p>
    <w:p w:rsidR="00256537" w:rsidRPr="00256537" w:rsidRDefault="00256537" w:rsidP="00256537">
      <w:pPr>
        <w:pStyle w:val="1"/>
        <w:rPr>
          <w:lang w:val="kk-KZ"/>
        </w:rPr>
      </w:pPr>
      <w:r w:rsidRPr="00256537">
        <w:rPr>
          <w:lang w:val="kk-KZ"/>
        </w:rPr>
        <w:t>Протокол №____, «_____»____________2012 г.</w:t>
      </w:r>
    </w:p>
    <w:p w:rsidR="00256537" w:rsidRPr="00256537" w:rsidRDefault="00256537" w:rsidP="00256537">
      <w:pPr>
        <w:rPr>
          <w:rFonts w:ascii="Times New Roman" w:hAnsi="Times New Roman"/>
          <w:sz w:val="24"/>
          <w:szCs w:val="24"/>
          <w:lang w:val="kk-KZ"/>
        </w:rPr>
      </w:pPr>
    </w:p>
    <w:p w:rsidR="00256537" w:rsidRPr="00256537" w:rsidRDefault="00256537" w:rsidP="00256537">
      <w:pPr>
        <w:rPr>
          <w:rFonts w:ascii="Times New Roman" w:hAnsi="Times New Roman"/>
          <w:sz w:val="24"/>
          <w:szCs w:val="24"/>
          <w:lang w:val="kk-KZ"/>
        </w:rPr>
      </w:pPr>
    </w:p>
    <w:p w:rsidR="00256537" w:rsidRPr="00256537" w:rsidRDefault="00256537" w:rsidP="00256537">
      <w:pPr>
        <w:rPr>
          <w:rFonts w:ascii="Times New Roman" w:hAnsi="Times New Roman"/>
          <w:sz w:val="24"/>
          <w:szCs w:val="24"/>
          <w:lang w:val="kk-KZ"/>
        </w:rPr>
      </w:pPr>
    </w:p>
    <w:p w:rsidR="00256537" w:rsidRPr="00256537" w:rsidRDefault="00256537" w:rsidP="00256537">
      <w:pPr>
        <w:pStyle w:val="1"/>
        <w:rPr>
          <w:lang w:val="kk-KZ"/>
        </w:rPr>
      </w:pPr>
      <w:r w:rsidRPr="00256537">
        <w:rPr>
          <w:lang w:val="kk-KZ"/>
        </w:rPr>
        <w:t xml:space="preserve">«Утверждаю» </w:t>
      </w:r>
    </w:p>
    <w:p w:rsidR="00256537" w:rsidRPr="00256537" w:rsidRDefault="00256537" w:rsidP="00256537">
      <w:pPr>
        <w:pStyle w:val="1"/>
        <w:rPr>
          <w:lang w:val="kk-KZ"/>
        </w:rPr>
      </w:pPr>
      <w:r w:rsidRPr="00256537">
        <w:rPr>
          <w:lang w:val="kk-KZ"/>
        </w:rPr>
        <w:t>Зав. кафедрой, профессор                                    Дадамбаев Е.Т.</w:t>
      </w:r>
    </w:p>
    <w:p w:rsidR="00256537" w:rsidRPr="00256537" w:rsidRDefault="00256537" w:rsidP="00256537">
      <w:pPr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37" w:rsidRPr="00256537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537" w:rsidRPr="00F0772B" w:rsidRDefault="00256537" w:rsidP="00256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409B" w:rsidRPr="00256537" w:rsidRDefault="002C2B21" w:rsidP="00C24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1.Тема №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C2409B" w:rsidRPr="00256537">
        <w:rPr>
          <w:rFonts w:ascii="Times New Roman" w:hAnsi="Times New Roman"/>
          <w:b/>
          <w:sz w:val="24"/>
          <w:szCs w:val="24"/>
        </w:rPr>
        <w:t xml:space="preserve">: «Диспансерное наблюдение детей с заболеваниями сердечно-сосудистой системы </w:t>
      </w:r>
      <w:r w:rsidR="000E6BC0" w:rsidRPr="00256537">
        <w:rPr>
          <w:rFonts w:ascii="Times New Roman" w:hAnsi="Times New Roman"/>
          <w:b/>
          <w:sz w:val="24"/>
          <w:szCs w:val="24"/>
        </w:rPr>
        <w:t xml:space="preserve">и желудочно-кишечного тракта» </w:t>
      </w:r>
      <w:r w:rsidR="00C2409B" w:rsidRPr="00256537">
        <w:rPr>
          <w:rFonts w:ascii="Times New Roman" w:hAnsi="Times New Roman"/>
          <w:b/>
          <w:sz w:val="24"/>
          <w:szCs w:val="24"/>
        </w:rPr>
        <w:t xml:space="preserve">   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582" w:rsidRPr="00256537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56537">
        <w:rPr>
          <w:rFonts w:ascii="Times New Roman" w:hAnsi="Times New Roman"/>
          <w:b/>
          <w:sz w:val="24"/>
          <w:szCs w:val="24"/>
        </w:rPr>
        <w:t xml:space="preserve">2.Цель: </w:t>
      </w:r>
    </w:p>
    <w:p w:rsidR="00C2409B" w:rsidRPr="00256537" w:rsidRDefault="00C71582" w:rsidP="00C71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  <w:lang w:val="en-US"/>
        </w:rPr>
        <w:t>C</w:t>
      </w:r>
      <w:r w:rsidRPr="00256537">
        <w:rPr>
          <w:rFonts w:ascii="Times New Roman" w:hAnsi="Times New Roman"/>
          <w:sz w:val="24"/>
          <w:szCs w:val="24"/>
          <w:lang w:val="kk-KZ"/>
        </w:rPr>
        <w:t xml:space="preserve">формировать у студентов систему знаний </w:t>
      </w:r>
      <w:r w:rsidRPr="00256537">
        <w:rPr>
          <w:rFonts w:ascii="Times New Roman" w:hAnsi="Times New Roman"/>
          <w:sz w:val="24"/>
          <w:szCs w:val="24"/>
        </w:rPr>
        <w:t>по вопросам диспансеризации детей с заболеваниями сердечно-сосудистой системы и желудочно-кишечного тракта</w:t>
      </w:r>
      <w:r w:rsidR="00C2409B" w:rsidRPr="00256537">
        <w:rPr>
          <w:rFonts w:ascii="Times New Roman" w:hAnsi="Times New Roman"/>
          <w:sz w:val="24"/>
          <w:szCs w:val="24"/>
        </w:rPr>
        <w:t>.</w:t>
      </w:r>
    </w:p>
    <w:p w:rsidR="00C71582" w:rsidRPr="00256537" w:rsidRDefault="00C71582" w:rsidP="00C71582">
      <w:pPr>
        <w:pStyle w:val="1"/>
        <w:ind w:firstLine="708"/>
        <w:jc w:val="both"/>
        <w:rPr>
          <w:lang w:val="kk-KZ"/>
        </w:rPr>
      </w:pPr>
      <w:r w:rsidRPr="00256537">
        <w:rPr>
          <w:lang w:val="kk-KZ"/>
        </w:rPr>
        <w:t xml:space="preserve">Сформировать у студентов умения, позволяющие определять клинические показания к госпитализации в стационар, определять показания для амбулаторного лечения и выделять группы риска по заболеваниям </w:t>
      </w:r>
      <w:r w:rsidR="006760D6" w:rsidRPr="00256537">
        <w:t>сердечно-сосудистой системы и желудочно-кишечного тракта</w:t>
      </w:r>
      <w:r w:rsidRPr="00256537">
        <w:rPr>
          <w:lang w:val="kk-KZ"/>
        </w:rPr>
        <w:t>.</w:t>
      </w:r>
    </w:p>
    <w:p w:rsidR="00C71582" w:rsidRPr="00256537" w:rsidRDefault="00C71582" w:rsidP="00C71582">
      <w:pPr>
        <w:pStyle w:val="1"/>
        <w:ind w:firstLine="708"/>
        <w:jc w:val="both"/>
        <w:rPr>
          <w:lang w:val="kk-KZ"/>
        </w:rPr>
      </w:pPr>
      <w:r w:rsidRPr="00256537">
        <w:rPr>
          <w:lang w:val="kk-KZ"/>
        </w:rPr>
        <w:t>Формирование опыта применения полученных знаний по вопросам</w:t>
      </w:r>
      <w:r w:rsidRPr="00256537">
        <w:t xml:space="preserve">  диагностики, лечения и диспансеризации</w:t>
      </w:r>
      <w:r w:rsidRPr="00256537">
        <w:rPr>
          <w:lang w:val="kk-KZ"/>
        </w:rPr>
        <w:t xml:space="preserve">  детей с заболеваниями </w:t>
      </w:r>
      <w:r w:rsidR="006760D6" w:rsidRPr="00256537">
        <w:t>сердечно-сосудистой системы и желудочно-кишечного тракта</w:t>
      </w:r>
      <w:r w:rsidRPr="00256537">
        <w:rPr>
          <w:lang w:val="kk-KZ"/>
        </w:rPr>
        <w:t xml:space="preserve">. </w:t>
      </w:r>
    </w:p>
    <w:p w:rsidR="00C71582" w:rsidRPr="00256537" w:rsidRDefault="00C71582" w:rsidP="00C71582">
      <w:pPr>
        <w:pStyle w:val="1"/>
        <w:ind w:firstLine="708"/>
        <w:jc w:val="both"/>
        <w:rPr>
          <w:lang w:val="kk-KZ"/>
        </w:rPr>
      </w:pPr>
      <w:r w:rsidRPr="00256537">
        <w:rPr>
          <w:lang w:val="kk-KZ"/>
        </w:rPr>
        <w:t>Овладение умениями критически осмысливать полученные клинико-лабораторные данные и навыками проведения дифференциальной  диагностики с заболеваниями, протекающими со схожей клинической симптоматикой.</w:t>
      </w:r>
    </w:p>
    <w:p w:rsidR="00C71582" w:rsidRPr="00256537" w:rsidRDefault="00C71582" w:rsidP="00C71582">
      <w:pPr>
        <w:pStyle w:val="1"/>
        <w:ind w:firstLine="708"/>
        <w:jc w:val="both"/>
        <w:rPr>
          <w:lang w:val="kk-KZ"/>
        </w:rPr>
      </w:pPr>
      <w:r w:rsidRPr="00256537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37">
        <w:rPr>
          <w:rFonts w:ascii="Times New Roman" w:hAnsi="Times New Roman"/>
          <w:b/>
          <w:sz w:val="24"/>
          <w:szCs w:val="24"/>
        </w:rPr>
        <w:t>3.Задачи обучения:</w:t>
      </w:r>
    </w:p>
    <w:p w:rsidR="00C2409B" w:rsidRPr="00256537" w:rsidRDefault="000C45C2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lang w:val="kk-KZ"/>
        </w:rPr>
        <w:tab/>
      </w:r>
      <w:r w:rsidRPr="00256537">
        <w:rPr>
          <w:b w:val="0"/>
        </w:rPr>
        <w:t>О</w:t>
      </w:r>
      <w:r w:rsidR="00C2409B" w:rsidRPr="00256537">
        <w:rPr>
          <w:b w:val="0"/>
        </w:rPr>
        <w:t>знакомить</w:t>
      </w:r>
      <w:r w:rsidRPr="00256537">
        <w:rPr>
          <w:b w:val="0"/>
          <w:lang w:val="kk-KZ"/>
        </w:rPr>
        <w:t xml:space="preserve"> </w:t>
      </w:r>
      <w:r w:rsidR="00C2409B" w:rsidRPr="00256537">
        <w:rPr>
          <w:b w:val="0"/>
        </w:rPr>
        <w:t>студентов с принципами работы кардиоревматологическо</w:t>
      </w:r>
      <w:r w:rsidRPr="00256537">
        <w:rPr>
          <w:b w:val="0"/>
        </w:rPr>
        <w:t>го кабинета детской поликлиники</w:t>
      </w:r>
      <w:r w:rsidRPr="00256537">
        <w:rPr>
          <w:b w:val="0"/>
          <w:lang w:val="kk-KZ"/>
        </w:rPr>
        <w:t>.</w:t>
      </w:r>
    </w:p>
    <w:p w:rsidR="0067692C" w:rsidRPr="00256537" w:rsidRDefault="000C45C2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color w:val="FF0000"/>
          <w:lang w:val="kk-KZ"/>
        </w:rPr>
        <w:tab/>
      </w:r>
      <w:r w:rsidR="0067692C" w:rsidRPr="00256537">
        <w:rPr>
          <w:b w:val="0"/>
          <w:lang w:val="kk-KZ"/>
        </w:rPr>
        <w:t>Научить</w:t>
      </w:r>
      <w:r w:rsidR="0067692C" w:rsidRPr="00256537">
        <w:rPr>
          <w:b w:val="0"/>
        </w:rPr>
        <w:t xml:space="preserve"> студентов методам обследования детей с заболеваниями сердечно-сосудистой системы </w:t>
      </w:r>
      <w:r w:rsidR="00FB28BA" w:rsidRPr="00256537">
        <w:rPr>
          <w:b w:val="0"/>
          <w:lang w:val="kk-KZ"/>
        </w:rPr>
        <w:t xml:space="preserve">и </w:t>
      </w:r>
      <w:r w:rsidR="00FB28BA" w:rsidRPr="00256537">
        <w:rPr>
          <w:b w:val="0"/>
        </w:rPr>
        <w:t>желудочно-кишечного тракта</w:t>
      </w:r>
      <w:r w:rsidR="00FB28BA" w:rsidRPr="00256537">
        <w:rPr>
          <w:b w:val="0"/>
          <w:lang w:val="kk-KZ"/>
        </w:rPr>
        <w:t>.</w:t>
      </w:r>
    </w:p>
    <w:p w:rsidR="000C45C2" w:rsidRPr="00256537" w:rsidRDefault="0067692C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lang w:val="kk-KZ"/>
        </w:rPr>
        <w:tab/>
      </w:r>
      <w:r w:rsidR="000C45C2" w:rsidRPr="00256537">
        <w:rPr>
          <w:b w:val="0"/>
          <w:lang w:val="kk-KZ"/>
        </w:rPr>
        <w:t>Научить студентов</w:t>
      </w:r>
      <w:r w:rsidR="000C45C2" w:rsidRPr="00256537">
        <w:rPr>
          <w:lang w:val="kk-KZ"/>
        </w:rPr>
        <w:t xml:space="preserve">  </w:t>
      </w:r>
      <w:r w:rsidR="000C45C2" w:rsidRPr="00256537">
        <w:rPr>
          <w:b w:val="0"/>
          <w:lang w:val="kk-KZ"/>
        </w:rPr>
        <w:t xml:space="preserve">диагностическим критериям и основным принципам лечения заболеваний </w:t>
      </w:r>
      <w:r w:rsidR="00FB28BA" w:rsidRPr="00256537">
        <w:rPr>
          <w:b w:val="0"/>
        </w:rPr>
        <w:t>сердечно-сосудистой систем</w:t>
      </w:r>
      <w:r w:rsidR="00FB28BA" w:rsidRPr="00256537">
        <w:rPr>
          <w:b w:val="0"/>
          <w:lang w:val="kk-KZ"/>
        </w:rPr>
        <w:t>ы</w:t>
      </w:r>
      <w:r w:rsidR="00FB28BA" w:rsidRPr="00256537">
        <w:rPr>
          <w:b w:val="0"/>
        </w:rPr>
        <w:t xml:space="preserve"> и желудочно-кишечного тракта</w:t>
      </w:r>
      <w:r w:rsidR="00FB28BA" w:rsidRPr="00256537">
        <w:rPr>
          <w:b w:val="0"/>
          <w:lang w:val="kk-KZ"/>
        </w:rPr>
        <w:t>.</w:t>
      </w:r>
    </w:p>
    <w:p w:rsidR="00C2409B" w:rsidRPr="00256537" w:rsidRDefault="000C45C2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lang w:val="kk-KZ"/>
        </w:rPr>
        <w:tab/>
        <w:t xml:space="preserve">Научить студентов  принципам </w:t>
      </w:r>
      <w:r w:rsidR="00C2409B" w:rsidRPr="00256537">
        <w:rPr>
          <w:b w:val="0"/>
        </w:rPr>
        <w:t>диспансерного наблюдения детей с различной патолог</w:t>
      </w:r>
      <w:r w:rsidRPr="00256537">
        <w:rPr>
          <w:b w:val="0"/>
        </w:rPr>
        <w:t>ией сердечно-сосудистой системы</w:t>
      </w:r>
      <w:r w:rsidR="00304FD0" w:rsidRPr="00256537">
        <w:rPr>
          <w:b w:val="0"/>
        </w:rPr>
        <w:t xml:space="preserve"> </w:t>
      </w:r>
      <w:r w:rsidR="00304FD0" w:rsidRPr="00256537">
        <w:rPr>
          <w:b w:val="0"/>
          <w:lang w:val="kk-KZ"/>
        </w:rPr>
        <w:t xml:space="preserve">и </w:t>
      </w:r>
      <w:r w:rsidR="00304FD0" w:rsidRPr="00256537">
        <w:rPr>
          <w:b w:val="0"/>
        </w:rPr>
        <w:t>желудочно-кишечного тракта</w:t>
      </w:r>
      <w:r w:rsidRPr="00256537">
        <w:rPr>
          <w:b w:val="0"/>
          <w:lang w:val="kk-KZ"/>
        </w:rPr>
        <w:t>.</w:t>
      </w:r>
    </w:p>
    <w:p w:rsidR="0067692C" w:rsidRPr="00256537" w:rsidRDefault="0067692C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lang w:val="kk-KZ"/>
        </w:rPr>
        <w:tab/>
        <w:t xml:space="preserve">Научить основным принципам </w:t>
      </w:r>
      <w:r w:rsidRPr="00256537">
        <w:rPr>
          <w:b w:val="0"/>
        </w:rPr>
        <w:t xml:space="preserve">профилактики </w:t>
      </w:r>
      <w:r w:rsidRPr="00256537">
        <w:rPr>
          <w:b w:val="0"/>
          <w:lang w:val="kk-KZ"/>
        </w:rPr>
        <w:t>заболеваний</w:t>
      </w:r>
      <w:r w:rsidRPr="00256537">
        <w:rPr>
          <w:b w:val="0"/>
        </w:rPr>
        <w:t xml:space="preserve"> сердечно-сосудистой системы</w:t>
      </w:r>
      <w:r w:rsidR="00304FD0" w:rsidRPr="00256537">
        <w:rPr>
          <w:b w:val="0"/>
        </w:rPr>
        <w:t xml:space="preserve"> </w:t>
      </w:r>
      <w:r w:rsidR="00304FD0" w:rsidRPr="00256537">
        <w:rPr>
          <w:b w:val="0"/>
          <w:lang w:val="kk-KZ"/>
        </w:rPr>
        <w:t xml:space="preserve">и </w:t>
      </w:r>
      <w:r w:rsidR="00304FD0" w:rsidRPr="00256537">
        <w:rPr>
          <w:b w:val="0"/>
        </w:rPr>
        <w:t>желудочно-кишечного тракта</w:t>
      </w:r>
      <w:r w:rsidRPr="00256537">
        <w:rPr>
          <w:b w:val="0"/>
          <w:lang w:val="kk-KZ"/>
        </w:rPr>
        <w:t>,</w:t>
      </w:r>
      <w:r w:rsidRPr="00256537">
        <w:rPr>
          <w:b w:val="0"/>
        </w:rPr>
        <w:t xml:space="preserve"> предупреждения обострений и рецидивов</w:t>
      </w:r>
      <w:r w:rsidRPr="00256537">
        <w:rPr>
          <w:b w:val="0"/>
          <w:lang w:val="kk-KZ"/>
        </w:rPr>
        <w:t>.</w:t>
      </w:r>
    </w:p>
    <w:p w:rsidR="0067692C" w:rsidRPr="00256537" w:rsidRDefault="0067692C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256537">
        <w:rPr>
          <w:b w:val="0"/>
          <w:lang w:val="kk-KZ"/>
        </w:rPr>
        <w:tab/>
        <w:t>В</w:t>
      </w:r>
      <w:r w:rsidRPr="00256537">
        <w:rPr>
          <w:b w:val="0"/>
        </w:rPr>
        <w:t xml:space="preserve">ыработать </w:t>
      </w:r>
      <w:r w:rsidRPr="00256537">
        <w:rPr>
          <w:b w:val="0"/>
          <w:lang w:val="kk-KZ"/>
        </w:rPr>
        <w:t xml:space="preserve">и закрепить </w:t>
      </w:r>
      <w:r w:rsidRPr="00256537">
        <w:rPr>
          <w:b w:val="0"/>
        </w:rPr>
        <w:t>навыки составления плана диспансерного наблюдения детей с заболеваниями</w:t>
      </w:r>
      <w:r w:rsidR="008C1FBD" w:rsidRPr="00256537">
        <w:rPr>
          <w:b w:val="0"/>
          <w:lang w:val="kk-KZ"/>
        </w:rPr>
        <w:t xml:space="preserve"> сердечно-сосудистой системы</w:t>
      </w:r>
      <w:r w:rsidR="00304FD0" w:rsidRPr="00256537">
        <w:rPr>
          <w:b w:val="0"/>
        </w:rPr>
        <w:t xml:space="preserve"> </w:t>
      </w:r>
      <w:r w:rsidR="00304FD0" w:rsidRPr="00256537">
        <w:rPr>
          <w:b w:val="0"/>
          <w:lang w:val="kk-KZ"/>
        </w:rPr>
        <w:t xml:space="preserve">и </w:t>
      </w:r>
      <w:r w:rsidR="00304FD0" w:rsidRPr="00256537">
        <w:rPr>
          <w:b w:val="0"/>
        </w:rPr>
        <w:t>желудочно-кишечного тракта</w:t>
      </w:r>
      <w:r w:rsidRPr="00256537">
        <w:rPr>
          <w:b w:val="0"/>
          <w:lang w:val="kk-KZ"/>
        </w:rPr>
        <w:t>.</w:t>
      </w:r>
    </w:p>
    <w:p w:rsidR="007F0592" w:rsidRPr="00256537" w:rsidRDefault="007F0592" w:rsidP="00564589">
      <w:pPr>
        <w:pStyle w:val="1"/>
        <w:ind w:firstLine="708"/>
        <w:jc w:val="both"/>
        <w:rPr>
          <w:lang w:val="kk-KZ"/>
        </w:rPr>
      </w:pPr>
      <w:r w:rsidRPr="00256537">
        <w:rPr>
          <w:lang w:val="kk-KZ"/>
        </w:rPr>
        <w:t>Развить у студентов способности устанавливать доверительные отношения с пациентом и его родственниками для более точного и подробного сбора клинико-эпидемиологического анамнеза.</w:t>
      </w:r>
    </w:p>
    <w:p w:rsidR="007F0592" w:rsidRPr="00256537" w:rsidRDefault="007F0592" w:rsidP="007F05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56537">
        <w:rPr>
          <w:rFonts w:ascii="Times New Roman" w:hAnsi="Times New Roman"/>
          <w:sz w:val="24"/>
          <w:szCs w:val="24"/>
          <w:lang w:val="kk-KZ"/>
        </w:rPr>
        <w:t>Развить у студентов способности принимать решения с учетом мнения коллег.</w:t>
      </w:r>
    </w:p>
    <w:p w:rsidR="00C2409B" w:rsidRPr="00256537" w:rsidRDefault="00C2409B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37">
        <w:rPr>
          <w:rFonts w:ascii="Times New Roman" w:hAnsi="Times New Roman"/>
          <w:b/>
          <w:sz w:val="24"/>
          <w:szCs w:val="24"/>
        </w:rPr>
        <w:t>4.Основные вопросы темы: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>-принципы работы кардиоревматологического кабинета детской поликлиники;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>- функциональные обязанности врача кардиоревматолога;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 xml:space="preserve">- перечень нозологических форм заболеваний сердечно-сосудистой системы, 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 xml:space="preserve">   подлежащих диспансерному наблюдению;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>- группы диспансерного учета;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 xml:space="preserve">- диспансерное наблюдение за детьми, перенесшими ревматизм, виды 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 xml:space="preserve">  профилактики ревматизма;</w:t>
      </w:r>
    </w:p>
    <w:p w:rsidR="00C2409B" w:rsidRPr="00256537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37">
        <w:rPr>
          <w:rFonts w:ascii="Times New Roman" w:hAnsi="Times New Roman"/>
          <w:sz w:val="24"/>
          <w:szCs w:val="24"/>
        </w:rPr>
        <w:t>-диспансерное наблюдение за детьми с приобретенными пороками сердца;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 диспансерное наблюдение за детьми с врожденными пороками сердца;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 диспансерное наблюдение за детьми с вегето-сосудистой дистонией;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lastRenderedPageBreak/>
        <w:t>- диспансерное наблюдение за детьми с неревматическим кардитом;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-диспансерное наблюдение детей из группы риска, особенности обследования и оздоровления;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 диспансерное наблюдение детей с диффузными болезнями соединительной ткани (ДБСТ) и ювенильным ревматоидным артритом (ЮРА);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 перечень нозологических форм заболеваний желудочно-кишечного тракта (ЖКТ) и желче-выделительной системы (ЖВС), подлежащих диспансеризации;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-  диспансерное наблюдение детей с хроническим гастритом и гастродуоденитом;</w:t>
      </w:r>
    </w:p>
    <w:p w:rsidR="00C2409B" w:rsidRPr="00633332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4C7F">
        <w:rPr>
          <w:rFonts w:ascii="Times New Roman" w:hAnsi="Times New Roman"/>
          <w:sz w:val="24"/>
          <w:szCs w:val="24"/>
        </w:rPr>
        <w:t>- диспансерное наблюдение детей с язвенной б</w:t>
      </w:r>
      <w:r w:rsidR="00633332">
        <w:rPr>
          <w:rFonts w:ascii="Times New Roman" w:hAnsi="Times New Roman"/>
          <w:sz w:val="24"/>
          <w:szCs w:val="24"/>
        </w:rPr>
        <w:t>олезнью желудка и 12 - п. кишки</w:t>
      </w:r>
      <w:r w:rsidR="00633332">
        <w:rPr>
          <w:rFonts w:ascii="Times New Roman" w:hAnsi="Times New Roman"/>
          <w:sz w:val="24"/>
          <w:szCs w:val="24"/>
          <w:lang w:val="kk-KZ"/>
        </w:rPr>
        <w:t>.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 xml:space="preserve"> </w:t>
      </w:r>
    </w:p>
    <w:p w:rsidR="00C2409B" w:rsidRDefault="00C2409B" w:rsidP="00C2409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34C7F">
        <w:rPr>
          <w:rFonts w:ascii="Times New Roman" w:hAnsi="Times New Roman"/>
          <w:b/>
          <w:sz w:val="24"/>
          <w:szCs w:val="24"/>
        </w:rPr>
        <w:t>5.Методы обучения и преподавания:</w:t>
      </w:r>
    </w:p>
    <w:p w:rsidR="00DB3613" w:rsidRPr="00DB3613" w:rsidRDefault="00DB3613" w:rsidP="00C2409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31FCD" w:rsidRPr="00A911A0" w:rsidRDefault="00B31FCD" w:rsidP="00B31FCD">
      <w:pPr>
        <w:pStyle w:val="1"/>
        <w:jc w:val="center"/>
        <w:rPr>
          <w:b/>
          <w:lang w:val="kk-KZ"/>
        </w:rPr>
      </w:pPr>
      <w:r w:rsidRPr="00A911A0">
        <w:rPr>
          <w:b/>
          <w:lang w:val="kk-KZ"/>
        </w:rPr>
        <w:t xml:space="preserve">Комбинированный метод обучения </w:t>
      </w:r>
    </w:p>
    <w:p w:rsidR="00B31FCD" w:rsidRPr="00153726" w:rsidRDefault="00B31FCD" w:rsidP="00B31FCD">
      <w:pPr>
        <w:pStyle w:val="1"/>
        <w:jc w:val="center"/>
        <w:rPr>
          <w:b/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204"/>
        <w:gridCol w:w="5426"/>
      </w:tblGrid>
      <w:tr w:rsidR="00B31FCD" w:rsidRPr="00153726" w:rsidTr="00B94DC2">
        <w:tc>
          <w:tcPr>
            <w:tcW w:w="675" w:type="dxa"/>
          </w:tcPr>
          <w:p w:rsidR="00B31FCD" w:rsidRPr="00A911A0" w:rsidRDefault="00B31FCD" w:rsidP="00B94DC2">
            <w:pPr>
              <w:pStyle w:val="1"/>
              <w:jc w:val="both"/>
              <w:rPr>
                <w:b/>
              </w:rPr>
            </w:pPr>
            <w:r w:rsidRPr="00A911A0">
              <w:rPr>
                <w:b/>
              </w:rPr>
              <w:t>№</w:t>
            </w:r>
            <w:r w:rsidRPr="00A911A0">
              <w:rPr>
                <w:b/>
                <w:lang w:val="en-US"/>
              </w:rPr>
              <w:t>n\n</w:t>
            </w:r>
          </w:p>
        </w:tc>
        <w:tc>
          <w:tcPr>
            <w:tcW w:w="4253" w:type="dxa"/>
          </w:tcPr>
          <w:p w:rsidR="00B31FCD" w:rsidRPr="00A911A0" w:rsidRDefault="00B31FCD" w:rsidP="00B94DC2">
            <w:pPr>
              <w:pStyle w:val="1"/>
              <w:jc w:val="center"/>
              <w:rPr>
                <w:b/>
              </w:rPr>
            </w:pPr>
            <w:r w:rsidRPr="00A911A0">
              <w:rPr>
                <w:b/>
              </w:rPr>
              <w:t>Используемый метод обучения</w:t>
            </w:r>
          </w:p>
        </w:tc>
        <w:tc>
          <w:tcPr>
            <w:tcW w:w="5493" w:type="dxa"/>
          </w:tcPr>
          <w:p w:rsidR="00B31FCD" w:rsidRPr="00A911A0" w:rsidRDefault="00B31FCD" w:rsidP="00B94DC2">
            <w:pPr>
              <w:pStyle w:val="1"/>
              <w:jc w:val="center"/>
              <w:rPr>
                <w:b/>
                <w:lang w:val="kk-KZ"/>
              </w:rPr>
            </w:pPr>
            <w:r w:rsidRPr="00A911A0">
              <w:rPr>
                <w:b/>
                <w:lang w:val="kk-KZ"/>
              </w:rPr>
              <w:t>Результат</w:t>
            </w:r>
          </w:p>
        </w:tc>
      </w:tr>
      <w:tr w:rsidR="00B31FCD" w:rsidRPr="00153726" w:rsidTr="00B94DC2">
        <w:tc>
          <w:tcPr>
            <w:tcW w:w="675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1</w:t>
            </w:r>
          </w:p>
        </w:tc>
        <w:tc>
          <w:tcPr>
            <w:tcW w:w="425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Работа в малых группах</w:t>
            </w:r>
          </w:p>
        </w:tc>
        <w:tc>
          <w:tcPr>
            <w:tcW w:w="549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Свободное владение знаниями по теме занятия, способности работать в команде аргументированно отстаивать свою точку зрения</w:t>
            </w:r>
          </w:p>
        </w:tc>
      </w:tr>
      <w:tr w:rsidR="00B31FCD" w:rsidRPr="00153726" w:rsidTr="00B94DC2">
        <w:tc>
          <w:tcPr>
            <w:tcW w:w="675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2</w:t>
            </w:r>
          </w:p>
        </w:tc>
        <w:tc>
          <w:tcPr>
            <w:tcW w:w="4253" w:type="dxa"/>
          </w:tcPr>
          <w:p w:rsidR="00B31FCD" w:rsidRPr="00A911A0" w:rsidRDefault="00A911A0" w:rsidP="00A911A0">
            <w:pPr>
              <w:pStyle w:val="1"/>
              <w:jc w:val="both"/>
              <w:rPr>
                <w:lang w:val="kk-KZ"/>
              </w:rPr>
            </w:pPr>
            <w:r w:rsidRPr="00F0772B">
              <w:rPr>
                <w:lang w:val="kk-KZ"/>
              </w:rPr>
              <w:t>Р</w:t>
            </w:r>
            <w:r w:rsidR="00B31FCD" w:rsidRPr="00F0772B">
              <w:rPr>
                <w:lang w:val="kk-KZ"/>
              </w:rPr>
              <w:t>азбор</w:t>
            </w:r>
            <w:r w:rsidRPr="00F0772B">
              <w:t xml:space="preserve"> </w:t>
            </w:r>
            <w:r w:rsidR="00B31FCD" w:rsidRPr="00A911A0">
              <w:rPr>
                <w:lang w:val="kk-KZ"/>
              </w:rPr>
              <w:t>амбулаторной карты тематического больного</w:t>
            </w:r>
          </w:p>
        </w:tc>
        <w:tc>
          <w:tcPr>
            <w:tcW w:w="549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 xml:space="preserve">На основе полученных знаний формирование навыков общения с больным, методики обследования больного, выбора методов диагностики и лечения в зависимости от установленного диагноза. Воспитание ответственности за принятие решений по тактике ведения больного с учётом действующих законодательных актов, приказов МЗ РК </w:t>
            </w:r>
          </w:p>
        </w:tc>
      </w:tr>
      <w:tr w:rsidR="00B31FCD" w:rsidRPr="00153726" w:rsidTr="00B94DC2">
        <w:tc>
          <w:tcPr>
            <w:tcW w:w="675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3</w:t>
            </w:r>
          </w:p>
        </w:tc>
        <w:tc>
          <w:tcPr>
            <w:tcW w:w="425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Решение ситуационных задач</w:t>
            </w:r>
          </w:p>
        </w:tc>
        <w:tc>
          <w:tcPr>
            <w:tcW w:w="549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Формирование умения постановки диагноза на основе выявления диагностически значимой информации, выработки тактики ведения больного</w:t>
            </w:r>
          </w:p>
        </w:tc>
      </w:tr>
      <w:tr w:rsidR="00B31FCD" w:rsidRPr="00153726" w:rsidTr="00B94DC2">
        <w:tc>
          <w:tcPr>
            <w:tcW w:w="675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4</w:t>
            </w:r>
          </w:p>
        </w:tc>
        <w:tc>
          <w:tcPr>
            <w:tcW w:w="425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 xml:space="preserve">Презентации </w:t>
            </w:r>
          </w:p>
        </w:tc>
        <w:tc>
          <w:tcPr>
            <w:tcW w:w="5493" w:type="dxa"/>
          </w:tcPr>
          <w:p w:rsidR="00B31FCD" w:rsidRPr="00A911A0" w:rsidRDefault="00B31FCD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Формирование потребности в получении профессиональных знаний и интереса к изучаемой теме</w:t>
            </w:r>
          </w:p>
        </w:tc>
      </w:tr>
    </w:tbl>
    <w:p w:rsidR="00C2409B" w:rsidRDefault="00C2409B" w:rsidP="00C240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3382" w:rsidRPr="00B31FCD" w:rsidRDefault="00253382" w:rsidP="00C240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>6.Литература: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 xml:space="preserve">Основная: </w:t>
      </w:r>
    </w:p>
    <w:p w:rsidR="00C2409B" w:rsidRPr="00434C7F" w:rsidRDefault="00C2409B" w:rsidP="00C2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1.  Шабалов Н.П. Детские болезни . С-Пб, 2008.</w:t>
      </w:r>
    </w:p>
    <w:p w:rsidR="00C2409B" w:rsidRPr="00434C7F" w:rsidRDefault="00C2409B" w:rsidP="00C240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2. Детские болезни: учебник+СД/ под ред.А.А.Баранова, 2 изд.М.2007</w:t>
      </w:r>
    </w:p>
    <w:p w:rsidR="00C2409B" w:rsidRPr="00434C7F" w:rsidRDefault="00C2409B" w:rsidP="00C240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3. Под ред.Баранова А.А. Руководство по амбулаторно-поликлинической педиатрии. М. 2006.</w:t>
      </w:r>
    </w:p>
    <w:p w:rsidR="00C2409B" w:rsidRPr="00434C7F" w:rsidRDefault="00C2409B" w:rsidP="00C240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4. Рахимова К.В., Девятко В.Н. Организация диспансерного наблюдения за детьми в амбулаторных условиях. Алматы, 2005.</w:t>
      </w:r>
    </w:p>
    <w:p w:rsidR="00C2409B" w:rsidRPr="00434C7F" w:rsidRDefault="00C2409B" w:rsidP="00C240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09B" w:rsidRPr="00434C7F" w:rsidRDefault="00C2409B" w:rsidP="00C24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1.Ахмедов. Немедикаментозные методы реабилитации при заболеваниях ЖКТ у детей и подростков. Харьков, 2003.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2. Айтбаев Ш.К. и соавт. Хронический гастрит у детей. Метод.рекомен. Алматы, 1999.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3. Мутафьян М. Врожденные пороки сердца у детей. СПб., 2002.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4.Мутафьян М. Артериальные гипертензии и гипотензии у детей и подростков. СПб., 2002.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5.Орлова Н.В., Парийская Т.В. Справочник педиатра. М., 2001.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>6.Мутафьян М. Кардиомиопатии у детей и подростков. СПб., 2002.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  <w:r w:rsidRPr="00434C7F">
        <w:t xml:space="preserve">7.Белозеров. Детская кардиология. М., 2004  </w:t>
      </w:r>
    </w:p>
    <w:p w:rsidR="00FC36AE" w:rsidRPr="00434C7F" w:rsidRDefault="00643C2C" w:rsidP="00FC36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FC36AE" w:rsidRPr="00434C7F">
        <w:rPr>
          <w:rFonts w:ascii="Times New Roman" w:hAnsi="Times New Roman" w:cs="Times New Roman"/>
          <w:sz w:val="24"/>
          <w:szCs w:val="24"/>
        </w:rPr>
        <w:t>. Ширяева К.Ф. Диспансерное наблюдение детей в поликлинике. Л., 1984.</w:t>
      </w:r>
    </w:p>
    <w:p w:rsidR="00FC36AE" w:rsidRPr="00434C7F" w:rsidRDefault="00643C2C" w:rsidP="00FC36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C36AE" w:rsidRPr="00434C7F">
        <w:rPr>
          <w:rFonts w:ascii="Times New Roman" w:hAnsi="Times New Roman" w:cs="Times New Roman"/>
          <w:sz w:val="24"/>
          <w:szCs w:val="24"/>
        </w:rPr>
        <w:t>. Бельмер Гастроэнтерология детского возраста. М., 2003 .</w:t>
      </w:r>
    </w:p>
    <w:p w:rsidR="00FC36AE" w:rsidRPr="00434C7F" w:rsidRDefault="00643C2C" w:rsidP="00FC36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C36AE" w:rsidRPr="00434C7F">
        <w:rPr>
          <w:rFonts w:ascii="Times New Roman" w:hAnsi="Times New Roman" w:cs="Times New Roman"/>
          <w:sz w:val="24"/>
          <w:szCs w:val="24"/>
        </w:rPr>
        <w:t>. Козловский Основы детской гастроэнтерологии. Минск, 2002.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</w:p>
    <w:p w:rsidR="00C2409B" w:rsidRPr="00434C7F" w:rsidRDefault="00B12CEB" w:rsidP="00C24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7.Контроль</w:t>
      </w:r>
      <w:r w:rsidR="00C2409B" w:rsidRPr="00434C7F">
        <w:rPr>
          <w:rFonts w:ascii="Times New Roman" w:hAnsi="Times New Roman"/>
          <w:b/>
          <w:sz w:val="24"/>
          <w:szCs w:val="24"/>
        </w:rPr>
        <w:t>:</w:t>
      </w:r>
    </w:p>
    <w:p w:rsidR="00B12CEB" w:rsidRPr="00A911A0" w:rsidRDefault="00B12CEB" w:rsidP="00B12CEB">
      <w:pPr>
        <w:pStyle w:val="1"/>
        <w:rPr>
          <w:b/>
          <w:lang w:val="kk-KZ"/>
        </w:rPr>
      </w:pPr>
      <w:r w:rsidRPr="00A911A0">
        <w:rPr>
          <w:b/>
          <w:lang w:val="kk-KZ"/>
        </w:rPr>
        <w:t>Методы оценки освоенных компетенций:</w:t>
      </w:r>
    </w:p>
    <w:p w:rsidR="00B12CEB" w:rsidRPr="00153726" w:rsidRDefault="00B12CEB" w:rsidP="00B12CEB">
      <w:pPr>
        <w:pStyle w:val="1"/>
        <w:tabs>
          <w:tab w:val="left" w:pos="1170"/>
        </w:tabs>
        <w:rPr>
          <w:color w:val="FF0000"/>
          <w:lang w:val="kk-KZ"/>
        </w:rPr>
      </w:pPr>
      <w:r>
        <w:rPr>
          <w:color w:val="FF0000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B12CEB" w:rsidRPr="00153726" w:rsidTr="00B94DC2">
        <w:tc>
          <w:tcPr>
            <w:tcW w:w="817" w:type="dxa"/>
          </w:tcPr>
          <w:p w:rsidR="00B12CEB" w:rsidRPr="00A911A0" w:rsidRDefault="00B12CEB" w:rsidP="00B94DC2">
            <w:pPr>
              <w:pStyle w:val="1"/>
              <w:jc w:val="both"/>
              <w:rPr>
                <w:b/>
              </w:rPr>
            </w:pPr>
            <w:r w:rsidRPr="00A911A0">
              <w:rPr>
                <w:b/>
              </w:rPr>
              <w:t>№</w:t>
            </w:r>
            <w:r w:rsidRPr="00A911A0">
              <w:rPr>
                <w:b/>
                <w:lang w:val="en-US"/>
              </w:rPr>
              <w:t>n\n</w:t>
            </w:r>
          </w:p>
        </w:tc>
        <w:tc>
          <w:tcPr>
            <w:tcW w:w="4394" w:type="dxa"/>
          </w:tcPr>
          <w:p w:rsidR="00B12CEB" w:rsidRPr="00A911A0" w:rsidRDefault="00B12CEB" w:rsidP="00B94DC2">
            <w:pPr>
              <w:pStyle w:val="1"/>
              <w:jc w:val="center"/>
              <w:rPr>
                <w:b/>
              </w:rPr>
            </w:pPr>
            <w:r w:rsidRPr="00A911A0">
              <w:rPr>
                <w:b/>
              </w:rPr>
              <w:t>Используемый метод оценки</w:t>
            </w:r>
          </w:p>
        </w:tc>
        <w:tc>
          <w:tcPr>
            <w:tcW w:w="5210" w:type="dxa"/>
          </w:tcPr>
          <w:p w:rsidR="00B12CEB" w:rsidRPr="00A911A0" w:rsidRDefault="00B12CEB" w:rsidP="00B94DC2">
            <w:pPr>
              <w:pStyle w:val="1"/>
              <w:rPr>
                <w:b/>
                <w:lang w:val="kk-KZ"/>
              </w:rPr>
            </w:pPr>
            <w:r w:rsidRPr="00A911A0">
              <w:rPr>
                <w:b/>
                <w:lang w:val="kk-KZ"/>
              </w:rPr>
              <w:t>Оцениваемая компетентность</w:t>
            </w:r>
          </w:p>
        </w:tc>
      </w:tr>
      <w:tr w:rsidR="00B12CEB" w:rsidRPr="00153726" w:rsidTr="00B94DC2">
        <w:tc>
          <w:tcPr>
            <w:tcW w:w="817" w:type="dxa"/>
          </w:tcPr>
          <w:p w:rsidR="00B12CEB" w:rsidRPr="00A911A0" w:rsidRDefault="00B12CEB" w:rsidP="00B94DC2">
            <w:pPr>
              <w:pStyle w:val="1"/>
              <w:rPr>
                <w:lang w:val="kk-KZ"/>
              </w:rPr>
            </w:pPr>
            <w:r w:rsidRPr="00A911A0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Решение тестовых заданий</w:t>
            </w:r>
          </w:p>
        </w:tc>
        <w:tc>
          <w:tcPr>
            <w:tcW w:w="5210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 xml:space="preserve">Когнитивный компонент: освоенные знания по теме занятия </w:t>
            </w:r>
          </w:p>
        </w:tc>
      </w:tr>
      <w:tr w:rsidR="00B12CEB" w:rsidRPr="00153726" w:rsidTr="00B94DC2">
        <w:tc>
          <w:tcPr>
            <w:tcW w:w="817" w:type="dxa"/>
          </w:tcPr>
          <w:p w:rsidR="00B12CEB" w:rsidRPr="00A911A0" w:rsidRDefault="00B12CEB" w:rsidP="00B94DC2">
            <w:pPr>
              <w:pStyle w:val="1"/>
              <w:rPr>
                <w:lang w:val="kk-KZ"/>
              </w:rPr>
            </w:pPr>
            <w:r w:rsidRPr="00A911A0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B12CEB" w:rsidRPr="00A911A0" w:rsidRDefault="00A911A0" w:rsidP="00A911A0">
            <w:pPr>
              <w:pStyle w:val="1"/>
              <w:jc w:val="both"/>
              <w:rPr>
                <w:lang w:val="kk-KZ"/>
              </w:rPr>
            </w:pPr>
            <w:r w:rsidRPr="00F0772B">
              <w:rPr>
                <w:lang w:val="kk-KZ"/>
              </w:rPr>
              <w:t>Р</w:t>
            </w:r>
            <w:r w:rsidR="00B12CEB" w:rsidRPr="00F0772B">
              <w:rPr>
                <w:lang w:val="kk-KZ"/>
              </w:rPr>
              <w:t>азбор</w:t>
            </w:r>
            <w:r w:rsidRPr="00A911A0">
              <w:t xml:space="preserve"> </w:t>
            </w:r>
            <w:r w:rsidR="00B12CEB" w:rsidRPr="00A911A0">
              <w:rPr>
                <w:lang w:val="kk-KZ"/>
              </w:rPr>
              <w:t>по амбулаторной карте тематического больного</w:t>
            </w:r>
          </w:p>
        </w:tc>
        <w:tc>
          <w:tcPr>
            <w:tcW w:w="5210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B12CEB" w:rsidRPr="00153726" w:rsidTr="00B94DC2">
        <w:tc>
          <w:tcPr>
            <w:tcW w:w="817" w:type="dxa"/>
          </w:tcPr>
          <w:p w:rsidR="00B12CEB" w:rsidRPr="00A911A0" w:rsidRDefault="00B12CEB" w:rsidP="00B94DC2">
            <w:pPr>
              <w:pStyle w:val="1"/>
              <w:rPr>
                <w:lang w:val="kk-KZ"/>
              </w:rPr>
            </w:pPr>
            <w:r w:rsidRPr="00A911A0">
              <w:rPr>
                <w:lang w:val="kk-KZ"/>
              </w:rPr>
              <w:t>3</w:t>
            </w:r>
          </w:p>
        </w:tc>
        <w:tc>
          <w:tcPr>
            <w:tcW w:w="4394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Решение ситуационных задач</w:t>
            </w:r>
          </w:p>
        </w:tc>
        <w:tc>
          <w:tcPr>
            <w:tcW w:w="5210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B12CEB" w:rsidRPr="00153726" w:rsidTr="00B94DC2">
        <w:tc>
          <w:tcPr>
            <w:tcW w:w="817" w:type="dxa"/>
          </w:tcPr>
          <w:p w:rsidR="00B12CEB" w:rsidRPr="00A911A0" w:rsidRDefault="00B12CEB" w:rsidP="00B94DC2">
            <w:pPr>
              <w:pStyle w:val="1"/>
              <w:rPr>
                <w:lang w:val="kk-KZ"/>
              </w:rPr>
            </w:pPr>
            <w:r w:rsidRPr="00A911A0">
              <w:rPr>
                <w:lang w:val="kk-KZ"/>
              </w:rPr>
              <w:t>4</w:t>
            </w:r>
          </w:p>
        </w:tc>
        <w:tc>
          <w:tcPr>
            <w:tcW w:w="4394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Подготовка презентации</w:t>
            </w:r>
          </w:p>
        </w:tc>
        <w:tc>
          <w:tcPr>
            <w:tcW w:w="5210" w:type="dxa"/>
          </w:tcPr>
          <w:p w:rsidR="00B12CEB" w:rsidRPr="00A911A0" w:rsidRDefault="00B12CEB" w:rsidP="00B94DC2">
            <w:pPr>
              <w:pStyle w:val="1"/>
              <w:jc w:val="both"/>
              <w:rPr>
                <w:lang w:val="kk-KZ"/>
              </w:rPr>
            </w:pPr>
            <w:r w:rsidRPr="00A911A0">
              <w:rPr>
                <w:lang w:val="kk-KZ"/>
              </w:rPr>
              <w:t>Способность к самообразованию</w:t>
            </w:r>
          </w:p>
        </w:tc>
      </w:tr>
    </w:tbl>
    <w:p w:rsidR="00B12CEB" w:rsidRPr="00153726" w:rsidRDefault="00B12CEB" w:rsidP="00B12CEB">
      <w:pPr>
        <w:pStyle w:val="1"/>
        <w:rPr>
          <w:color w:val="FF0000"/>
          <w:lang w:val="kk-KZ"/>
        </w:rPr>
      </w:pPr>
    </w:p>
    <w:p w:rsidR="00B12CEB" w:rsidRPr="00A911A0" w:rsidRDefault="00B12CEB" w:rsidP="00B12CEB">
      <w:pPr>
        <w:pStyle w:val="1"/>
        <w:rPr>
          <w:lang w:val="kk-KZ"/>
        </w:rPr>
      </w:pPr>
      <w:r w:rsidRPr="00A911A0">
        <w:rPr>
          <w:b/>
        </w:rPr>
        <w:t>Тестовые задания (</w:t>
      </w:r>
      <w:r w:rsidRPr="00A911A0">
        <w:rPr>
          <w:b/>
          <w:lang w:val="kk-KZ"/>
        </w:rPr>
        <w:t>25</w:t>
      </w:r>
      <w:r w:rsidRPr="00A911A0">
        <w:rPr>
          <w:b/>
        </w:rPr>
        <w:t>)</w:t>
      </w:r>
    </w:p>
    <w:p w:rsidR="00B12CEB" w:rsidRPr="00A911A0" w:rsidRDefault="00B12CEB" w:rsidP="00B12CEB">
      <w:pPr>
        <w:pStyle w:val="1"/>
        <w:rPr>
          <w:b/>
          <w:lang w:val="kk-KZ"/>
        </w:rPr>
      </w:pPr>
      <w:r w:rsidRPr="00A911A0">
        <w:rPr>
          <w:b/>
        </w:rPr>
        <w:t>Ситуационные задачи (</w:t>
      </w:r>
      <w:r w:rsidRPr="00A911A0">
        <w:rPr>
          <w:b/>
          <w:lang w:val="kk-KZ"/>
        </w:rPr>
        <w:t>5</w:t>
      </w:r>
      <w:r w:rsidRPr="00A911A0">
        <w:rPr>
          <w:b/>
        </w:rPr>
        <w:t>)</w:t>
      </w:r>
    </w:p>
    <w:p w:rsidR="00B12CEB" w:rsidRPr="00A911A0" w:rsidRDefault="00B12CEB" w:rsidP="00B12CEB">
      <w:pPr>
        <w:pStyle w:val="1"/>
        <w:rPr>
          <w:lang w:val="kk-KZ"/>
        </w:rPr>
      </w:pPr>
    </w:p>
    <w:p w:rsidR="00B12CEB" w:rsidRPr="00A911A0" w:rsidRDefault="00B12CEB" w:rsidP="00B12CEB">
      <w:pPr>
        <w:pStyle w:val="1"/>
        <w:jc w:val="center"/>
        <w:rPr>
          <w:b/>
          <w:lang w:val="kk-KZ"/>
        </w:rPr>
      </w:pPr>
      <w:r w:rsidRPr="00A911A0">
        <w:rPr>
          <w:b/>
          <w:lang w:val="kk-KZ"/>
        </w:rPr>
        <w:t>План и организационная структура практического занятия</w:t>
      </w:r>
    </w:p>
    <w:p w:rsidR="00B12CEB" w:rsidRPr="00153726" w:rsidRDefault="00B12CEB" w:rsidP="00B12CEB">
      <w:pPr>
        <w:pStyle w:val="1"/>
        <w:rPr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A911A0" w:rsidRPr="00153726" w:rsidTr="00875344">
        <w:tc>
          <w:tcPr>
            <w:tcW w:w="817" w:type="dxa"/>
          </w:tcPr>
          <w:p w:rsidR="00A911A0" w:rsidRPr="007F28BF" w:rsidRDefault="00A911A0" w:rsidP="00875344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№</w:t>
            </w:r>
          </w:p>
        </w:tc>
        <w:tc>
          <w:tcPr>
            <w:tcW w:w="4393" w:type="dxa"/>
          </w:tcPr>
          <w:p w:rsidR="00A911A0" w:rsidRPr="007F28BF" w:rsidRDefault="00A911A0" w:rsidP="00875344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A911A0" w:rsidRPr="007F28BF" w:rsidRDefault="00A911A0" w:rsidP="00875344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A911A0" w:rsidRPr="007F28BF" w:rsidRDefault="00A911A0" w:rsidP="00875344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хронометраж</w:t>
            </w:r>
          </w:p>
        </w:tc>
      </w:tr>
      <w:tr w:rsidR="00A911A0" w:rsidRPr="00153726" w:rsidTr="00875344">
        <w:tc>
          <w:tcPr>
            <w:tcW w:w="817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A911A0" w:rsidRPr="00F0772B" w:rsidRDefault="00A911A0" w:rsidP="00875344">
            <w:pPr>
              <w:pStyle w:val="1"/>
            </w:pPr>
            <w:r w:rsidRPr="00F0772B">
              <w:rPr>
                <w:lang w:val="kk-KZ"/>
              </w:rPr>
              <w:t>Организационная часть: ознакомление с темой и планом проведения занятия, контроль посещаемости</w:t>
            </w:r>
            <w:r w:rsidRPr="00F0772B">
              <w:t>.</w:t>
            </w:r>
            <w:r w:rsidRPr="00F0772B">
              <w:rPr>
                <w:lang w:val="kk-KZ"/>
              </w:rPr>
              <w:t xml:space="preserve"> Оценка теоретических знаний по теме занятия при помощи тестовых заданий</w:t>
            </w:r>
            <w:r w:rsidRPr="00F0772B">
              <w:t>.</w:t>
            </w:r>
          </w:p>
        </w:tc>
        <w:tc>
          <w:tcPr>
            <w:tcW w:w="2605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Тематический план практических занятий, учебный журнал, тестовые задания</w:t>
            </w:r>
          </w:p>
        </w:tc>
        <w:tc>
          <w:tcPr>
            <w:tcW w:w="2606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8.00-</w:t>
            </w:r>
            <w:r w:rsidRPr="00F0772B">
              <w:rPr>
                <w:lang w:val="en-US"/>
              </w:rPr>
              <w:t>9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3</w:t>
            </w:r>
            <w:r w:rsidRPr="00F0772B">
              <w:rPr>
                <w:lang w:val="kk-KZ"/>
              </w:rPr>
              <w:t>0</w:t>
            </w:r>
          </w:p>
        </w:tc>
      </w:tr>
      <w:tr w:rsidR="00A911A0" w:rsidRPr="00153726" w:rsidTr="00875344">
        <w:tc>
          <w:tcPr>
            <w:tcW w:w="817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A911A0" w:rsidRPr="00F0772B" w:rsidRDefault="00A911A0" w:rsidP="00875344">
            <w:pPr>
              <w:pStyle w:val="1"/>
              <w:rPr>
                <w:lang w:val="en-US"/>
              </w:rPr>
            </w:pPr>
            <w:r w:rsidRPr="00F0772B">
              <w:rPr>
                <w:lang w:val="kk-KZ"/>
              </w:rPr>
              <w:t>Перерыв</w:t>
            </w:r>
            <w:r w:rsidRPr="00F0772B">
              <w:rPr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A911A0" w:rsidRPr="00F0772B" w:rsidRDefault="00A911A0" w:rsidP="00875344">
            <w:pPr>
              <w:pStyle w:val="1"/>
              <w:rPr>
                <w:lang w:val="en-US"/>
              </w:rPr>
            </w:pPr>
            <w:r w:rsidRPr="00F0772B">
              <w:rPr>
                <w:lang w:val="en-US"/>
              </w:rPr>
              <w:t>9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3</w:t>
            </w:r>
            <w:r w:rsidRPr="00F0772B">
              <w:rPr>
                <w:lang w:val="kk-KZ"/>
              </w:rPr>
              <w:t>0</w:t>
            </w:r>
            <w:r w:rsidRPr="00F0772B">
              <w:rPr>
                <w:lang w:val="en-US"/>
              </w:rPr>
              <w:t>-9.40</w:t>
            </w:r>
          </w:p>
        </w:tc>
      </w:tr>
      <w:tr w:rsidR="00A911A0" w:rsidRPr="00153726" w:rsidTr="00875344">
        <w:tc>
          <w:tcPr>
            <w:tcW w:w="817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</w:p>
        </w:tc>
        <w:tc>
          <w:tcPr>
            <w:tcW w:w="4393" w:type="dxa"/>
          </w:tcPr>
          <w:p w:rsidR="00A911A0" w:rsidRPr="00F0772B" w:rsidRDefault="00A911A0" w:rsidP="00A911A0">
            <w:pPr>
              <w:pStyle w:val="1"/>
              <w:numPr>
                <w:ilvl w:val="0"/>
                <w:numId w:val="2"/>
              </w:numPr>
              <w:rPr>
                <w:lang w:val="kk-KZ"/>
              </w:rPr>
            </w:pPr>
            <w:r w:rsidRPr="00F0772B">
              <w:rPr>
                <w:lang w:val="kk-KZ"/>
              </w:rPr>
              <w:t>Разбор</w:t>
            </w:r>
            <w:r w:rsidRPr="00F0772B">
              <w:t xml:space="preserve"> </w:t>
            </w:r>
            <w:r w:rsidRPr="00F0772B">
              <w:rPr>
                <w:lang w:val="kk-KZ"/>
              </w:rPr>
              <w:t xml:space="preserve"> по амбулаторной карте тематического больного</w:t>
            </w:r>
          </w:p>
          <w:p w:rsidR="00A911A0" w:rsidRPr="00F0772B" w:rsidRDefault="00A911A0" w:rsidP="00A911A0">
            <w:pPr>
              <w:pStyle w:val="1"/>
              <w:numPr>
                <w:ilvl w:val="0"/>
                <w:numId w:val="2"/>
              </w:numPr>
              <w:rPr>
                <w:lang w:val="kk-KZ"/>
              </w:rPr>
            </w:pPr>
            <w:r w:rsidRPr="00F0772B">
              <w:rPr>
                <w:lang w:val="kk-KZ"/>
              </w:rPr>
              <w:t>Работа в малых группах</w:t>
            </w:r>
          </w:p>
          <w:p w:rsidR="00A911A0" w:rsidRPr="00F0772B" w:rsidRDefault="00A911A0" w:rsidP="00A911A0">
            <w:pPr>
              <w:pStyle w:val="1"/>
              <w:numPr>
                <w:ilvl w:val="0"/>
                <w:numId w:val="2"/>
              </w:numPr>
              <w:rPr>
                <w:lang w:val="kk-KZ"/>
              </w:rPr>
            </w:pPr>
            <w:r w:rsidRPr="00F0772B">
              <w:rPr>
                <w:lang w:val="kk-KZ"/>
              </w:rPr>
              <w:t xml:space="preserve">Подготовка презентации </w:t>
            </w:r>
          </w:p>
        </w:tc>
        <w:tc>
          <w:tcPr>
            <w:tcW w:w="2605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 xml:space="preserve">Истории развития детей (ф.112/у) с диспептическим синдромом, заболеваниями печени, литература по теме, компьютер </w:t>
            </w:r>
          </w:p>
        </w:tc>
        <w:tc>
          <w:tcPr>
            <w:tcW w:w="2606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en-US"/>
              </w:rPr>
              <w:t>9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4</w:t>
            </w:r>
            <w:r w:rsidRPr="00F0772B">
              <w:rPr>
                <w:lang w:val="kk-KZ"/>
              </w:rPr>
              <w:t>0-</w:t>
            </w:r>
            <w:r w:rsidRPr="00F0772B">
              <w:rPr>
                <w:lang w:val="en-US"/>
              </w:rPr>
              <w:t>11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1</w:t>
            </w:r>
            <w:r w:rsidRPr="00F0772B">
              <w:rPr>
                <w:lang w:val="kk-KZ"/>
              </w:rPr>
              <w:t>0</w:t>
            </w:r>
          </w:p>
        </w:tc>
      </w:tr>
      <w:tr w:rsidR="00A911A0" w:rsidRPr="00153726" w:rsidTr="00875344">
        <w:tc>
          <w:tcPr>
            <w:tcW w:w="817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A911A0" w:rsidRPr="00F0772B" w:rsidRDefault="00A911A0" w:rsidP="00875344">
            <w:pPr>
              <w:pStyle w:val="1"/>
              <w:rPr>
                <w:lang w:val="en-US"/>
              </w:rPr>
            </w:pPr>
            <w:r w:rsidRPr="00F0772B">
              <w:rPr>
                <w:lang w:val="kk-KZ"/>
              </w:rPr>
              <w:t>Перерыв</w:t>
            </w:r>
            <w:r w:rsidRPr="00F0772B">
              <w:rPr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A911A0" w:rsidRPr="00F0772B" w:rsidRDefault="00A911A0" w:rsidP="00875344">
            <w:pPr>
              <w:pStyle w:val="1"/>
              <w:rPr>
                <w:lang w:val="en-US"/>
              </w:rPr>
            </w:pPr>
            <w:r w:rsidRPr="00F0772B">
              <w:rPr>
                <w:lang w:val="en-US"/>
              </w:rPr>
              <w:t>11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1</w:t>
            </w:r>
            <w:r w:rsidRPr="00F0772B">
              <w:rPr>
                <w:lang w:val="kk-KZ"/>
              </w:rPr>
              <w:t>0</w:t>
            </w:r>
            <w:r w:rsidRPr="00F0772B">
              <w:rPr>
                <w:lang w:val="en-US"/>
              </w:rPr>
              <w:t>-11.20</w:t>
            </w:r>
          </w:p>
        </w:tc>
      </w:tr>
      <w:tr w:rsidR="00A911A0" w:rsidRPr="00153726" w:rsidTr="00875344">
        <w:tc>
          <w:tcPr>
            <w:tcW w:w="817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4</w:t>
            </w:r>
          </w:p>
        </w:tc>
        <w:tc>
          <w:tcPr>
            <w:tcW w:w="4393" w:type="dxa"/>
          </w:tcPr>
          <w:p w:rsidR="00A911A0" w:rsidRPr="00F0772B" w:rsidRDefault="00A911A0" w:rsidP="00875344">
            <w:pPr>
              <w:pStyle w:val="1"/>
              <w:jc w:val="both"/>
              <w:rPr>
                <w:lang w:val="kk-KZ"/>
              </w:rPr>
            </w:pPr>
            <w:r w:rsidRPr="00F0772B">
              <w:rPr>
                <w:lang w:val="kk-KZ"/>
              </w:rPr>
              <w:t>Оценка теоретических знаний по теме занятия при помощи ситуационных задач</w:t>
            </w:r>
          </w:p>
        </w:tc>
        <w:tc>
          <w:tcPr>
            <w:tcW w:w="2605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Ситуационные задачи</w:t>
            </w:r>
          </w:p>
        </w:tc>
        <w:tc>
          <w:tcPr>
            <w:tcW w:w="2606" w:type="dxa"/>
          </w:tcPr>
          <w:p w:rsidR="00A911A0" w:rsidRPr="00F0772B" w:rsidRDefault="00A911A0" w:rsidP="00875344">
            <w:pPr>
              <w:pStyle w:val="1"/>
              <w:rPr>
                <w:lang w:val="kk-KZ"/>
              </w:rPr>
            </w:pPr>
            <w:r w:rsidRPr="00F0772B">
              <w:rPr>
                <w:lang w:val="en-US"/>
              </w:rPr>
              <w:t>11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2</w:t>
            </w:r>
            <w:r w:rsidRPr="00F0772B">
              <w:rPr>
                <w:lang w:val="kk-KZ"/>
              </w:rPr>
              <w:t>0-1</w:t>
            </w:r>
            <w:r w:rsidRPr="00F0772B">
              <w:rPr>
                <w:lang w:val="en-US"/>
              </w:rPr>
              <w:t>3</w:t>
            </w:r>
            <w:r w:rsidRPr="00F0772B">
              <w:rPr>
                <w:lang w:val="kk-KZ"/>
              </w:rPr>
              <w:t>.</w:t>
            </w:r>
            <w:r w:rsidRPr="00F0772B">
              <w:rPr>
                <w:lang w:val="en-US"/>
              </w:rPr>
              <w:t>2</w:t>
            </w:r>
            <w:r w:rsidRPr="00F0772B">
              <w:rPr>
                <w:lang w:val="kk-KZ"/>
              </w:rPr>
              <w:t>0</w:t>
            </w:r>
          </w:p>
        </w:tc>
      </w:tr>
      <w:tr w:rsidR="00B12CEB" w:rsidRPr="00153726" w:rsidTr="00B94DC2">
        <w:tc>
          <w:tcPr>
            <w:tcW w:w="817" w:type="dxa"/>
          </w:tcPr>
          <w:p w:rsidR="00B12CEB" w:rsidRPr="00F0772B" w:rsidRDefault="00B12CEB" w:rsidP="00B94DC2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5</w:t>
            </w:r>
          </w:p>
        </w:tc>
        <w:tc>
          <w:tcPr>
            <w:tcW w:w="4393" w:type="dxa"/>
          </w:tcPr>
          <w:p w:rsidR="00B12CEB" w:rsidRPr="00F0772B" w:rsidRDefault="00B12CEB" w:rsidP="00B94DC2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Итого</w:t>
            </w:r>
          </w:p>
        </w:tc>
        <w:tc>
          <w:tcPr>
            <w:tcW w:w="2605" w:type="dxa"/>
          </w:tcPr>
          <w:p w:rsidR="00B12CEB" w:rsidRPr="00F0772B" w:rsidRDefault="00B12CEB" w:rsidP="00B94DC2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B12CEB" w:rsidRPr="00F0772B" w:rsidRDefault="00B12CEB" w:rsidP="00B94DC2">
            <w:pPr>
              <w:pStyle w:val="1"/>
              <w:rPr>
                <w:lang w:val="kk-KZ"/>
              </w:rPr>
            </w:pPr>
            <w:r w:rsidRPr="00F0772B">
              <w:rPr>
                <w:lang w:val="kk-KZ"/>
              </w:rPr>
              <w:t>3 академических часов (150 минут)</w:t>
            </w:r>
          </w:p>
        </w:tc>
      </w:tr>
    </w:tbl>
    <w:p w:rsidR="00C2409B" w:rsidRDefault="00C2409B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341CF" w:rsidRDefault="00B341CF" w:rsidP="007F7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41CF" w:rsidRDefault="00B341CF" w:rsidP="007F7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2409B" w:rsidRDefault="007F75A0" w:rsidP="007F7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75A0">
        <w:rPr>
          <w:rFonts w:ascii="Times New Roman" w:hAnsi="Times New Roman"/>
          <w:b/>
          <w:sz w:val="24"/>
          <w:szCs w:val="24"/>
          <w:lang w:val="kk-KZ"/>
        </w:rPr>
        <w:t>Тестовые задания:</w:t>
      </w:r>
    </w:p>
    <w:p w:rsidR="007F75A0" w:rsidRPr="007F75A0" w:rsidRDefault="007F75A0" w:rsidP="007F7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Первичной профилактикой ревматических заболеваний является: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Профилактика обострений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Предупреждение рецидивов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Профилактика ОРВИ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Санация хронических очагов инфекции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Профилактика и лечение стрептококковой инфекции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Вторичная профилактика ревматических заболеваний – это: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Лечение интеркуррентных заболеваний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Выявление групп риска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Предупреждение рецидивов и обострений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Соблюдение этапности лечения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Д) Проведение эффективной диспансеризации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Наибольшее значение в антенатальной профилактике врожденной патологии сердца имеет: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Охрана здоровья женщин в ранние сроки беременности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Устранение профессиональных вредностей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Медико-генетическое консультирование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Рациональное питание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Соблюдение режима двигательной нагрузки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Долечивание и реабилитацию больного ревматизмом необходимо проводить в условиях: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Стационара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Местного кардиоревматологического санатория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Дневном стационаре детской поликлиники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Диспансерного наблюдения кардиоревматологом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На дому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Ребенку с ревматизмом при развитии интеркуррентного заболевания проводится: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Первичная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Текущая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Сезонная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Круглогодичная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Вторичная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Ребенку с ревматическим пороком сердца проводится: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Первичная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Текущая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Сезонная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Круглогодичная профилактика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Профилактика ОРВИ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Наиболее часто неревматический кардит развивается при: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Вирусной инфекции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Бактериальной инфекции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Воздействии химических факторов (лекарственные препараты)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Воздействии биологических факторов (вакцин, сывороток)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Пищевой аллергии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Цель вторичной профилактики неревматического кардита: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Предупреждение рецидива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Предупреждение осложнений патологического процесса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Своевременность диагностики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Г) Диспансерное наблюдение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Превентивная терапия.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  <w:ind w:left="0" w:firstLine="0"/>
      </w:pPr>
      <w:r w:rsidRPr="008645EF">
        <w:t>Подразделение, осуществляющее диспансеризацию детей с патологией сердечно-сосудистой системы: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Городской кардиологический центр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Специализированное кардиоревматологическое отделение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Специализированный санаторий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Кардиоревматологический кабинет  детской поликлиники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Центр укрепления здоровья (ЦУЗ)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Важное звено в структуре кардиоревматологической помощи для этапного лечения детей с активной формой ревматизма: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Кардиоревматологический стационар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Кардиоревматологический кабинет детской поликлиники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Местный кардиоревматологический санаторий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Дневной стационар детской поликлиники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Стационар на дому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6336CC" w:rsidP="003A2F0B">
      <w:pPr>
        <w:pStyle w:val="a5"/>
        <w:numPr>
          <w:ilvl w:val="0"/>
          <w:numId w:val="1"/>
        </w:numPr>
      </w:pPr>
      <w:r w:rsidRPr="008645EF">
        <w:t>Сроки снятия с «Д» учета ребенка, перенесшего ревматизм без порока сердца</w:t>
      </w:r>
      <w:r>
        <w:rPr>
          <w:lang w:val="kk-KZ"/>
        </w:rPr>
        <w:t>:</w:t>
      </w:r>
    </w:p>
    <w:p w:rsidR="003A2F0B" w:rsidRPr="00347C85" w:rsidRDefault="00347C85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336CC" w:rsidRPr="00AA2FA1">
        <w:rPr>
          <w:rFonts w:ascii="Times New Roman" w:hAnsi="Times New Roman"/>
          <w:sz w:val="24"/>
          <w:szCs w:val="24"/>
        </w:rPr>
        <w:t>Через 1 год после атаки</w:t>
      </w:r>
    </w:p>
    <w:p w:rsidR="003A2F0B" w:rsidRPr="00347C85" w:rsidRDefault="00347C85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336CC" w:rsidRPr="00AA2FA1">
        <w:rPr>
          <w:rFonts w:ascii="Times New Roman" w:hAnsi="Times New Roman"/>
          <w:sz w:val="24"/>
          <w:szCs w:val="24"/>
        </w:rPr>
        <w:t>Через 2 года после атаки</w:t>
      </w:r>
    </w:p>
    <w:p w:rsidR="003A2F0B" w:rsidRPr="00347C85" w:rsidRDefault="00347C85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336CC" w:rsidRPr="00AA2FA1">
        <w:rPr>
          <w:rFonts w:ascii="Times New Roman" w:hAnsi="Times New Roman"/>
          <w:sz w:val="24"/>
          <w:szCs w:val="24"/>
        </w:rPr>
        <w:t>Через 3 года после атаки</w:t>
      </w:r>
    </w:p>
    <w:p w:rsidR="003A2F0B" w:rsidRPr="00347C85" w:rsidRDefault="00347C85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6336CC" w:rsidRPr="00AA2FA1">
        <w:rPr>
          <w:rFonts w:ascii="Times New Roman" w:hAnsi="Times New Roman"/>
          <w:sz w:val="24"/>
          <w:szCs w:val="24"/>
        </w:rPr>
        <w:t>Через 5 лет после атаки</w:t>
      </w:r>
    </w:p>
    <w:p w:rsidR="003A2F0B" w:rsidRPr="00347C85" w:rsidRDefault="00347C85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6336CC" w:rsidRPr="00AA2FA1">
        <w:rPr>
          <w:rFonts w:ascii="Times New Roman" w:hAnsi="Times New Roman"/>
          <w:sz w:val="24"/>
          <w:szCs w:val="24"/>
        </w:rPr>
        <w:t>С учета не снимается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75D1A" w:rsidP="003A2F0B">
      <w:pPr>
        <w:pStyle w:val="a5"/>
        <w:numPr>
          <w:ilvl w:val="0"/>
          <w:numId w:val="1"/>
        </w:numPr>
      </w:pPr>
      <w:r w:rsidRPr="008645EF">
        <w:t>Длительность диспансерного наблюдения детей с ревматическим пороком сердца</w:t>
      </w:r>
      <w:r>
        <w:rPr>
          <w:lang w:val="kk-KZ"/>
        </w:rPr>
        <w:t>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А) </w:t>
      </w:r>
      <w:r w:rsidR="00375D1A" w:rsidRPr="00AA2FA1">
        <w:rPr>
          <w:rFonts w:ascii="Times New Roman" w:hAnsi="Times New Roman"/>
          <w:sz w:val="24"/>
          <w:szCs w:val="24"/>
        </w:rPr>
        <w:t xml:space="preserve">В течении 1 года после атаки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Б) </w:t>
      </w:r>
      <w:r w:rsidR="00375D1A" w:rsidRPr="00AA2FA1">
        <w:rPr>
          <w:rFonts w:ascii="Times New Roman" w:hAnsi="Times New Roman"/>
          <w:sz w:val="24"/>
          <w:szCs w:val="24"/>
        </w:rPr>
        <w:t xml:space="preserve">В течении 3 лет после атаки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В) </w:t>
      </w:r>
      <w:r w:rsidR="00375D1A" w:rsidRPr="00AA2FA1">
        <w:rPr>
          <w:rFonts w:ascii="Times New Roman" w:hAnsi="Times New Roman"/>
          <w:sz w:val="24"/>
          <w:szCs w:val="24"/>
        </w:rPr>
        <w:t xml:space="preserve">В течении 4 лет после атаки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Г) </w:t>
      </w:r>
      <w:r w:rsidR="00375D1A" w:rsidRPr="00AA2FA1">
        <w:rPr>
          <w:rFonts w:ascii="Times New Roman" w:hAnsi="Times New Roman"/>
          <w:sz w:val="24"/>
          <w:szCs w:val="24"/>
        </w:rPr>
        <w:t xml:space="preserve">В течении 5 лет после атаки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Д) </w:t>
      </w:r>
      <w:r w:rsidR="00375D1A" w:rsidRPr="00AA2FA1">
        <w:rPr>
          <w:rFonts w:ascii="Times New Roman" w:hAnsi="Times New Roman"/>
          <w:sz w:val="24"/>
          <w:szCs w:val="24"/>
        </w:rPr>
        <w:t xml:space="preserve">С учета не снимается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C80E71" w:rsidP="003A2F0B">
      <w:pPr>
        <w:pStyle w:val="a5"/>
        <w:numPr>
          <w:ilvl w:val="0"/>
          <w:numId w:val="1"/>
        </w:numPr>
      </w:pPr>
      <w:r w:rsidRPr="008645EF">
        <w:t>Критерий для снятия с диспансерного учета больного ребенка с суставной</w:t>
      </w:r>
      <w:r w:rsidRPr="00C80E71">
        <w:t xml:space="preserve"> </w:t>
      </w:r>
      <w:r w:rsidRPr="00AA2FA1">
        <w:t>формой ЮРА</w:t>
      </w:r>
      <w:r>
        <w:rPr>
          <w:lang w:val="kk-KZ"/>
        </w:rPr>
        <w:t>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А) </w:t>
      </w:r>
      <w:r w:rsidR="00C80E71" w:rsidRPr="00AA2FA1">
        <w:rPr>
          <w:rFonts w:ascii="Times New Roman" w:hAnsi="Times New Roman"/>
          <w:sz w:val="24"/>
          <w:szCs w:val="24"/>
        </w:rPr>
        <w:t xml:space="preserve">Активный образ жизни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Б) </w:t>
      </w:r>
      <w:r w:rsidR="00C80E71" w:rsidRPr="00AA2FA1">
        <w:rPr>
          <w:rFonts w:ascii="Times New Roman" w:hAnsi="Times New Roman"/>
          <w:sz w:val="24"/>
          <w:szCs w:val="24"/>
        </w:rPr>
        <w:t xml:space="preserve">Стойкое восстановление функций суставов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В) </w:t>
      </w:r>
      <w:r w:rsidR="00C80E71" w:rsidRPr="00AA2FA1">
        <w:rPr>
          <w:rFonts w:ascii="Times New Roman" w:hAnsi="Times New Roman"/>
          <w:sz w:val="24"/>
          <w:szCs w:val="24"/>
        </w:rPr>
        <w:t xml:space="preserve">Отсутствие обострений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Г) </w:t>
      </w:r>
      <w:r w:rsidR="00C80E71" w:rsidRPr="00AA2FA1">
        <w:rPr>
          <w:rFonts w:ascii="Times New Roman" w:hAnsi="Times New Roman"/>
          <w:sz w:val="24"/>
          <w:szCs w:val="24"/>
        </w:rPr>
        <w:t>Адаптация к физической нагрузке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Д) </w:t>
      </w:r>
      <w:r w:rsidR="00C80E71" w:rsidRPr="00AA2FA1">
        <w:rPr>
          <w:rFonts w:ascii="Times New Roman" w:hAnsi="Times New Roman"/>
          <w:sz w:val="24"/>
          <w:szCs w:val="24"/>
        </w:rPr>
        <w:t xml:space="preserve">Отсутствие признаков активного воспалительного процесса </w:t>
      </w:r>
    </w:p>
    <w:p w:rsidR="003A2F0B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Pr="007F75A0" w:rsidRDefault="007F75A0" w:rsidP="003A2F0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Продолжительность диспансерного наблюдения детей с ДБСТ: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В течение 1 года после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В течение 3-х лет после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В течение 4-х лет после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В течение 5-ти лет после заболевания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С учета не снимается до передачи в подростковый кабинет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Продолжительность «Д» наблюдения при суставно –</w:t>
      </w:r>
      <w:r w:rsidR="00347C85">
        <w:rPr>
          <w:lang w:val="kk-KZ"/>
        </w:rPr>
        <w:t xml:space="preserve"> </w:t>
      </w:r>
      <w:r w:rsidRPr="008645EF">
        <w:t xml:space="preserve">висцеральной форме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ЮРА: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2 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3 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4 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5 лет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С учета не снимается до передачи в подростковый кабинет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Частота диспансерного наблюдения больных детей с ДБСТ: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Ежеквартально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Ежемесячно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В) Индивидуально, в зависимости от степени тяжести заболевания и 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активности процесса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1 раз в полгода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1 раз в год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8645EF" w:rsidRDefault="003A2F0B" w:rsidP="003A2F0B">
      <w:pPr>
        <w:pStyle w:val="a5"/>
        <w:numPr>
          <w:ilvl w:val="0"/>
          <w:numId w:val="1"/>
        </w:numPr>
      </w:pPr>
      <w:r w:rsidRPr="008645EF">
        <w:t>Врачебная тактика в отношении проф.прививок детям, больным с ДБСТ: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Абсолютные противопоказания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Относительные противопоказания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Длительный медотвод от прививок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Решается индивидуально в зависимости от болезни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Решается по эпид.показаниям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AA2FA1" w:rsidRDefault="003A2F0B" w:rsidP="003A2F0B">
      <w:pPr>
        <w:pStyle w:val="a6"/>
        <w:numPr>
          <w:ilvl w:val="0"/>
          <w:numId w:val="1"/>
        </w:numPr>
      </w:pPr>
      <w:r w:rsidRPr="00AA2FA1">
        <w:t>Продолжительность «Д» наблюдения детей с язвенной болезнью желудка и 12-перстной кишки:</w:t>
      </w:r>
    </w:p>
    <w:p w:rsidR="003A2F0B" w:rsidRPr="00AA2FA1" w:rsidRDefault="003A2F0B" w:rsidP="003A2F0B">
      <w:pPr>
        <w:pStyle w:val="a6"/>
      </w:pPr>
      <w:r w:rsidRPr="00AA2FA1">
        <w:t>А) Не менее 2-х лет после обострения</w:t>
      </w:r>
    </w:p>
    <w:p w:rsidR="003A2F0B" w:rsidRPr="00AA2FA1" w:rsidRDefault="003A2F0B" w:rsidP="003A2F0B">
      <w:pPr>
        <w:pStyle w:val="a6"/>
      </w:pPr>
      <w:r w:rsidRPr="00AA2FA1">
        <w:t>Б) Не менее 3-х лет после обострения</w:t>
      </w:r>
    </w:p>
    <w:p w:rsidR="003A2F0B" w:rsidRPr="00AA2FA1" w:rsidRDefault="003A2F0B" w:rsidP="003A2F0B">
      <w:pPr>
        <w:pStyle w:val="a6"/>
      </w:pPr>
      <w:r w:rsidRPr="00AA2FA1">
        <w:t>В) Не менее 4-х лет после обострения</w:t>
      </w:r>
    </w:p>
    <w:p w:rsidR="003A2F0B" w:rsidRPr="00AA2FA1" w:rsidRDefault="003A2F0B" w:rsidP="003A2F0B">
      <w:pPr>
        <w:pStyle w:val="a6"/>
      </w:pPr>
      <w:r w:rsidRPr="00AA2FA1">
        <w:t>Г) Не менее 5 лет после обострения</w:t>
      </w:r>
    </w:p>
    <w:p w:rsidR="003A2F0B" w:rsidRPr="00AA2FA1" w:rsidRDefault="003A2F0B" w:rsidP="003A2F0B">
      <w:pPr>
        <w:pStyle w:val="a6"/>
      </w:pPr>
      <w:r w:rsidRPr="00AA2FA1">
        <w:t>Д) До передачи в подростковый кабинет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AA2FA1" w:rsidRDefault="003A2F0B" w:rsidP="003A2F0B">
      <w:pPr>
        <w:pStyle w:val="a6"/>
        <w:numPr>
          <w:ilvl w:val="0"/>
          <w:numId w:val="1"/>
        </w:numPr>
      </w:pPr>
      <w:r w:rsidRPr="00AA2FA1">
        <w:t>Длительность «Д» наблюдения за детьми с хроническим гастродуоденитом:</w:t>
      </w:r>
    </w:p>
    <w:p w:rsidR="003A2F0B" w:rsidRPr="00AA2FA1" w:rsidRDefault="003A2F0B" w:rsidP="003A2F0B">
      <w:pPr>
        <w:pStyle w:val="a6"/>
      </w:pPr>
      <w:r w:rsidRPr="00AA2FA1">
        <w:t>А) 1 год после обострения</w:t>
      </w:r>
    </w:p>
    <w:p w:rsidR="003A2F0B" w:rsidRPr="00AA2FA1" w:rsidRDefault="003A2F0B" w:rsidP="003A2F0B">
      <w:pPr>
        <w:pStyle w:val="a6"/>
      </w:pPr>
      <w:r w:rsidRPr="00AA2FA1">
        <w:t>Б)  2 года после обострения</w:t>
      </w:r>
    </w:p>
    <w:p w:rsidR="003A2F0B" w:rsidRPr="00AA2FA1" w:rsidRDefault="003A2F0B" w:rsidP="003A2F0B">
      <w:pPr>
        <w:pStyle w:val="a6"/>
      </w:pPr>
      <w:r w:rsidRPr="00AA2FA1">
        <w:t>В) 3 года после обострения</w:t>
      </w:r>
    </w:p>
    <w:p w:rsidR="003A2F0B" w:rsidRPr="00AA2FA1" w:rsidRDefault="003A2F0B" w:rsidP="003A2F0B">
      <w:pPr>
        <w:pStyle w:val="a6"/>
      </w:pPr>
      <w:r w:rsidRPr="00AA2FA1">
        <w:t>Г) 4 года после обострения</w:t>
      </w:r>
    </w:p>
    <w:p w:rsidR="003A2F0B" w:rsidRPr="00AA2FA1" w:rsidRDefault="003A2F0B" w:rsidP="003A2F0B">
      <w:pPr>
        <w:pStyle w:val="a6"/>
      </w:pPr>
      <w:r w:rsidRPr="00AA2FA1">
        <w:t>Д) До передачи в подростковый кабинет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AA2FA1" w:rsidRDefault="003A2F0B" w:rsidP="003A2F0B">
      <w:pPr>
        <w:pStyle w:val="a6"/>
        <w:numPr>
          <w:ilvl w:val="0"/>
          <w:numId w:val="1"/>
        </w:numPr>
      </w:pPr>
      <w:r w:rsidRPr="00AA2FA1">
        <w:t>Частота «Д» наблюдения детей с язвенной болезнью желудка и 12-перстной кишки после обострения:</w:t>
      </w:r>
    </w:p>
    <w:p w:rsidR="003A2F0B" w:rsidRPr="00AA2FA1" w:rsidRDefault="003A2F0B" w:rsidP="003A2F0B">
      <w:pPr>
        <w:pStyle w:val="a6"/>
      </w:pPr>
      <w:r w:rsidRPr="00AA2FA1">
        <w:t>А) 4-6 раз в год</w:t>
      </w:r>
    </w:p>
    <w:p w:rsidR="003A2F0B" w:rsidRPr="00AA2FA1" w:rsidRDefault="003A2F0B" w:rsidP="003A2F0B">
      <w:pPr>
        <w:pStyle w:val="a6"/>
      </w:pPr>
      <w:r w:rsidRPr="00AA2FA1">
        <w:t>Б) 12 раз в год</w:t>
      </w:r>
    </w:p>
    <w:p w:rsidR="003A2F0B" w:rsidRPr="00AA2FA1" w:rsidRDefault="003A2F0B" w:rsidP="003A2F0B">
      <w:pPr>
        <w:pStyle w:val="a6"/>
      </w:pPr>
      <w:r w:rsidRPr="00AA2FA1">
        <w:t>В) 2 раза в год</w:t>
      </w:r>
    </w:p>
    <w:p w:rsidR="003A2F0B" w:rsidRPr="00AA2FA1" w:rsidRDefault="003A2F0B" w:rsidP="003A2F0B">
      <w:pPr>
        <w:pStyle w:val="a6"/>
      </w:pPr>
      <w:r w:rsidRPr="00AA2FA1">
        <w:t>Г)1 раз в год</w:t>
      </w:r>
    </w:p>
    <w:p w:rsidR="003A2F0B" w:rsidRPr="00AA2FA1" w:rsidRDefault="003A2F0B" w:rsidP="003A2F0B">
      <w:pPr>
        <w:pStyle w:val="a6"/>
      </w:pPr>
      <w:r w:rsidRPr="00AA2FA1">
        <w:t>Д) 1 раз в 2 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30" w:rsidRPr="008645EF" w:rsidRDefault="00F73D30" w:rsidP="00F73D30">
      <w:pPr>
        <w:pStyle w:val="a5"/>
        <w:numPr>
          <w:ilvl w:val="0"/>
          <w:numId w:val="1"/>
        </w:numPr>
      </w:pPr>
      <w:r w:rsidRPr="008645EF">
        <w:t>Частота «Д» наблюдения детей, перенесших ревматизм, на 1-ом году диспансеризации: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Ежемесячно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Ежеквартально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2 раза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1 раз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1 раз в 2 года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30" w:rsidRPr="008645EF" w:rsidRDefault="00F73D30" w:rsidP="00F73D30">
      <w:pPr>
        <w:pStyle w:val="a5"/>
        <w:numPr>
          <w:ilvl w:val="0"/>
          <w:numId w:val="1"/>
        </w:numPr>
      </w:pPr>
      <w:r w:rsidRPr="008645EF">
        <w:t>Частота «Д» наблюдения детей, перенесших ревматизм, на 2-ом году диспансеризации: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Ежемесячно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Ежеквартально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2 раза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1 раз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1 раз в 2 года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30" w:rsidRPr="008645EF" w:rsidRDefault="00F73D30" w:rsidP="00F73D30">
      <w:pPr>
        <w:pStyle w:val="a5"/>
        <w:numPr>
          <w:ilvl w:val="0"/>
          <w:numId w:val="1"/>
        </w:numPr>
      </w:pPr>
      <w:r w:rsidRPr="008645EF">
        <w:t>Частота «Д» наблюдения детей, перенесших ревматизм, на 3-ем году диспансеризации: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Ежемесячно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Ежеквартально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2 раза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1 раз в год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1 раз в 2 года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30" w:rsidRPr="008645EF" w:rsidRDefault="00F73D30" w:rsidP="00F73D30">
      <w:pPr>
        <w:pStyle w:val="a5"/>
        <w:numPr>
          <w:ilvl w:val="0"/>
          <w:numId w:val="1"/>
        </w:numPr>
      </w:pPr>
      <w:r w:rsidRPr="008645EF">
        <w:t>Принципы профилактики ДБСТ: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Полноценное рациональное питание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Соблюдение правил личной гигиены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Двигательная активность (утренняя зарядка, гимнастика)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Выделение группы риска по развитию ДБСТ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Профилактика простудных заболеваний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30" w:rsidRPr="008645EF" w:rsidRDefault="00F73D30" w:rsidP="00F73D30">
      <w:pPr>
        <w:pStyle w:val="a5"/>
        <w:numPr>
          <w:ilvl w:val="0"/>
          <w:numId w:val="1"/>
        </w:numPr>
      </w:pPr>
      <w:r w:rsidRPr="008645EF">
        <w:t>Задачей первичной профилактики ДБСТ является: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Общее оздоровление детей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Б) Проведение проф.осмотров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В) Санитарное просвещение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Предупреждение развития заболевания</w:t>
      </w:r>
    </w:p>
    <w:p w:rsidR="00F73D30" w:rsidRPr="00AA2FA1" w:rsidRDefault="00F73D30" w:rsidP="00F7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Д) Мед. отвод от прививок</w:t>
      </w:r>
    </w:p>
    <w:p w:rsidR="003A2F0B" w:rsidRPr="00AA2FA1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9B" w:rsidRDefault="00C2409B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5CA3" w:rsidRPr="00CE5CA3" w:rsidRDefault="00CE5CA3" w:rsidP="00230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2409B" w:rsidRDefault="00230954" w:rsidP="00230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954">
        <w:rPr>
          <w:rFonts w:ascii="Times New Roman" w:hAnsi="Times New Roman"/>
          <w:b/>
          <w:sz w:val="24"/>
          <w:szCs w:val="24"/>
          <w:lang w:val="kk-KZ"/>
        </w:rPr>
        <w:t>Эталоны ответов к тестовым заданиям:</w:t>
      </w:r>
    </w:p>
    <w:p w:rsidR="00230954" w:rsidRDefault="00230954" w:rsidP="00C2409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30954" w:rsidRDefault="0023095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</w:t>
      </w:r>
      <w:r w:rsidR="007F75A0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F75A0">
        <w:rPr>
          <w:rFonts w:ascii="Times New Roman" w:hAnsi="Times New Roman"/>
          <w:sz w:val="24"/>
          <w:szCs w:val="24"/>
          <w:lang w:val="kk-KZ"/>
        </w:rPr>
        <w:t>Д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 – В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 – 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 – Б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 – Б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 – Г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 – 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 – 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 – Г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 – В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 –</w:t>
      </w:r>
      <w:r w:rsidRPr="007F75A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80E71">
        <w:rPr>
          <w:rFonts w:ascii="Times New Roman" w:hAnsi="Times New Roman"/>
          <w:sz w:val="24"/>
          <w:szCs w:val="24"/>
          <w:lang w:val="kk-KZ"/>
        </w:rPr>
        <w:t>Г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 – </w:t>
      </w:r>
      <w:r w:rsidR="00C80E71">
        <w:rPr>
          <w:rFonts w:ascii="Times New Roman" w:hAnsi="Times New Roman"/>
          <w:sz w:val="24"/>
          <w:szCs w:val="24"/>
          <w:lang w:val="kk-KZ"/>
        </w:rPr>
        <w:t>Д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13 – </w:t>
      </w:r>
      <w:r w:rsidR="00C80E71">
        <w:rPr>
          <w:rFonts w:ascii="Times New Roman" w:hAnsi="Times New Roman"/>
          <w:sz w:val="24"/>
          <w:szCs w:val="24"/>
          <w:lang w:val="kk-KZ"/>
        </w:rPr>
        <w:t>Б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 – </w:t>
      </w:r>
      <w:r w:rsidR="00C80E71">
        <w:rPr>
          <w:rFonts w:ascii="Times New Roman" w:hAnsi="Times New Roman"/>
          <w:sz w:val="24"/>
          <w:szCs w:val="24"/>
          <w:lang w:val="kk-KZ"/>
        </w:rPr>
        <w:t>Д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15 – </w:t>
      </w:r>
      <w:r w:rsidR="00C80E71">
        <w:rPr>
          <w:rFonts w:ascii="Times New Roman" w:hAnsi="Times New Roman"/>
          <w:sz w:val="24"/>
          <w:szCs w:val="24"/>
          <w:lang w:val="kk-KZ"/>
        </w:rPr>
        <w:t>Д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16 – </w:t>
      </w:r>
      <w:r w:rsidR="00CE5CA3">
        <w:rPr>
          <w:rFonts w:ascii="Times New Roman" w:hAnsi="Times New Roman"/>
          <w:sz w:val="24"/>
          <w:szCs w:val="24"/>
          <w:lang w:val="kk-KZ"/>
        </w:rPr>
        <w:t>В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17 – </w:t>
      </w:r>
      <w:r w:rsidR="00CE5CA3">
        <w:rPr>
          <w:rFonts w:ascii="Times New Roman" w:hAnsi="Times New Roman"/>
          <w:sz w:val="24"/>
          <w:szCs w:val="24"/>
          <w:lang w:val="kk-KZ"/>
        </w:rPr>
        <w:t>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18 – </w:t>
      </w:r>
      <w:r w:rsidR="00CE5CA3">
        <w:rPr>
          <w:rFonts w:ascii="Times New Roman" w:hAnsi="Times New Roman"/>
          <w:sz w:val="24"/>
          <w:szCs w:val="24"/>
          <w:lang w:val="kk-KZ"/>
        </w:rPr>
        <w:t>Д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19 – </w:t>
      </w:r>
      <w:r w:rsidR="00CE5CA3">
        <w:rPr>
          <w:rFonts w:ascii="Times New Roman" w:hAnsi="Times New Roman"/>
          <w:sz w:val="24"/>
          <w:szCs w:val="24"/>
          <w:lang w:val="kk-KZ"/>
        </w:rPr>
        <w:t>В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20 – </w:t>
      </w:r>
      <w:r w:rsidR="00CE5CA3">
        <w:rPr>
          <w:rFonts w:ascii="Times New Roman" w:hAnsi="Times New Roman"/>
          <w:sz w:val="24"/>
          <w:szCs w:val="24"/>
          <w:lang w:val="kk-KZ"/>
        </w:rPr>
        <w:t>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21 – </w:t>
      </w:r>
      <w:r w:rsidR="00F73D30">
        <w:rPr>
          <w:rFonts w:ascii="Times New Roman" w:hAnsi="Times New Roman"/>
          <w:sz w:val="24"/>
          <w:szCs w:val="24"/>
          <w:lang w:val="kk-KZ"/>
        </w:rPr>
        <w:t>А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22 – </w:t>
      </w:r>
      <w:r w:rsidR="00F73D30">
        <w:rPr>
          <w:rFonts w:ascii="Times New Roman" w:hAnsi="Times New Roman"/>
          <w:sz w:val="24"/>
          <w:szCs w:val="24"/>
          <w:lang w:val="kk-KZ"/>
        </w:rPr>
        <w:t>Б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23 – </w:t>
      </w:r>
      <w:r w:rsidR="00F73D30">
        <w:rPr>
          <w:rFonts w:ascii="Times New Roman" w:hAnsi="Times New Roman"/>
          <w:sz w:val="24"/>
          <w:szCs w:val="24"/>
          <w:lang w:val="kk-KZ"/>
        </w:rPr>
        <w:t>В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24 – </w:t>
      </w:r>
      <w:r w:rsidR="00F73D30">
        <w:rPr>
          <w:rFonts w:ascii="Times New Roman" w:hAnsi="Times New Roman"/>
          <w:sz w:val="24"/>
          <w:szCs w:val="24"/>
          <w:lang w:val="kk-KZ"/>
        </w:rPr>
        <w:t>Г</w:t>
      </w: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25 – </w:t>
      </w:r>
      <w:r w:rsidR="00F73D30">
        <w:rPr>
          <w:rFonts w:ascii="Times New Roman" w:hAnsi="Times New Roman"/>
          <w:sz w:val="24"/>
          <w:szCs w:val="24"/>
          <w:lang w:val="kk-KZ"/>
        </w:rPr>
        <w:t>Г</w:t>
      </w: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</w:rPr>
        <w:t>Задача №1</w:t>
      </w:r>
    </w:p>
    <w:p w:rsidR="00CE5CA3" w:rsidRP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</w:rPr>
        <w:t xml:space="preserve">Ребенок 10 лет выписан из кардиоревматологического отделения с диагнозом: Ревматизм 1, активная фаза, активность </w:t>
      </w:r>
      <w:r w:rsidRPr="003105EC">
        <w:rPr>
          <w:rFonts w:ascii="Times New Roman" w:hAnsi="Times New Roman"/>
          <w:sz w:val="24"/>
          <w:szCs w:val="24"/>
          <w:lang w:val="en-US"/>
        </w:rPr>
        <w:t>II</w:t>
      </w:r>
      <w:r w:rsidRPr="003105EC">
        <w:rPr>
          <w:rFonts w:ascii="Times New Roman" w:hAnsi="Times New Roman"/>
          <w:sz w:val="24"/>
          <w:szCs w:val="24"/>
        </w:rPr>
        <w:t xml:space="preserve"> степени. Эндомиокардит с поражением митрального клапана. Формирующаяся митральная недостаточность. Полиартралгия, Острое течение.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Задание</w:t>
      </w:r>
      <w:r w:rsidRPr="003105EC">
        <w:rPr>
          <w:rFonts w:ascii="Times New Roman" w:hAnsi="Times New Roman"/>
          <w:sz w:val="24"/>
          <w:szCs w:val="24"/>
        </w:rPr>
        <w:t>: Определите длительность диспансерного наблюдения.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А) 1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Б) 2 года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В) 3 года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Г) 5 лет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Д) До передачи в подростковый кабинет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Задача №2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</w:rPr>
        <w:t xml:space="preserve">      Девочка 12 лет перенесла корь, ветряную оспу, часто болела ангинами. Первую атаку ревматизма перенесла в 8-летнем возрасте. Повторная атака протекала также с явлениями эндомиокардита. Получала стационарное лечение. Выписана с диагнозом: Ревматизм, повторная атака, острое течение. Эндомиокардит, сочетанный митральный порок, активная фаза, активность </w:t>
      </w:r>
      <w:r w:rsidRPr="003105EC">
        <w:rPr>
          <w:rFonts w:ascii="Times New Roman" w:hAnsi="Times New Roman"/>
          <w:sz w:val="24"/>
          <w:szCs w:val="24"/>
          <w:lang w:val="en-US"/>
        </w:rPr>
        <w:t>II</w:t>
      </w:r>
      <w:r w:rsidRPr="003105EC">
        <w:rPr>
          <w:rFonts w:ascii="Times New Roman" w:hAnsi="Times New Roman"/>
          <w:sz w:val="24"/>
          <w:szCs w:val="24"/>
        </w:rPr>
        <w:t xml:space="preserve"> степени. Хронический декомпенсированный тонзиллит.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Задание:</w:t>
      </w:r>
      <w:r w:rsidRPr="003105EC">
        <w:rPr>
          <w:rFonts w:ascii="Times New Roman" w:hAnsi="Times New Roman"/>
          <w:sz w:val="24"/>
          <w:szCs w:val="24"/>
        </w:rPr>
        <w:t xml:space="preserve"> Укажите группу здоровья и продолжительность диспансерного наблюдения.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</w:rPr>
        <w:t xml:space="preserve">А) </w:t>
      </w:r>
      <w:r w:rsidRPr="003105EC">
        <w:rPr>
          <w:rFonts w:ascii="Times New Roman" w:hAnsi="Times New Roman"/>
          <w:sz w:val="24"/>
          <w:szCs w:val="24"/>
          <w:lang w:val="kk-KZ"/>
        </w:rPr>
        <w:t>ІІІ группа здоровья. Диспансерное наблюдение до передачи в подростковый кабинет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Б) І группа здоровья. Диспансерное наблюдение - 1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В) ІІ группа здоровья. Диспансерное наблюдение - 2 года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 xml:space="preserve">Г) ІІІ группа здоровья. Диспансерное наблюдение – 3 года. 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Д) І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lang w:val="kk-KZ"/>
        </w:rPr>
        <w:t xml:space="preserve"> группа здоровья. Диспансерное наблюдение – 4 года.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Задача №3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 xml:space="preserve">   Ребенок 3-х лет осмотрен участковым врачом. Жалобы родителей на частые ОРВИ, плохое физическое развитие. Объективно: ребенок пониженного питания, бледен. Одышки, тахикардии нет. Размеры сердца при перкуссии не увеличены. На основании сердца выслушивается средней продолжительности систолический шум с дующим оттенком. По другим органам изменений нет. Кардиоревматологом детской поликлиники диагностирован врожденный порок сердца.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Задание</w:t>
      </w:r>
      <w:r w:rsidRPr="003105EC">
        <w:rPr>
          <w:rFonts w:ascii="Times New Roman" w:hAnsi="Times New Roman"/>
          <w:sz w:val="24"/>
          <w:szCs w:val="24"/>
        </w:rPr>
        <w:t>: Определите длительность и частоту диспансерного наблюдения.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А) «Д» наблюдение -1 год. Частота наблюдения – ежеквартально.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3105EC">
        <w:rPr>
          <w:rFonts w:ascii="Times New Roman" w:hAnsi="Times New Roman"/>
          <w:sz w:val="24"/>
          <w:szCs w:val="24"/>
        </w:rPr>
        <w:t>«Д» наблюдение – до передачи в подростковый кабинет. Частота осмотров: в стадии первичной адаптации – ежеквартально, в стадии относительной компенсации – 2 раза в год.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В) «Д» наблюдение – 2 года. Частота наблюдения – ежемесячно.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Г) «Д» наблюдение – 3 года. Частота наблюдения – 2 раза в год.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Д) «Д» наблюдение – 5 лет. Частота наблюдения – 1 раз в год.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0B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CA3" w:rsidRPr="00CE5CA3" w:rsidRDefault="00CE5CA3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Задача №4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 xml:space="preserve">      Ребенку 9 лет. Находился на лечении в кардиоревматологическом отделении с диагнозом: Неревматический миокардит вирусно-бактериальной этиологии, острое течение, активность  </w:t>
      </w:r>
      <w:r w:rsidRPr="003105EC">
        <w:rPr>
          <w:rFonts w:ascii="Times New Roman" w:hAnsi="Times New Roman"/>
          <w:sz w:val="24"/>
          <w:szCs w:val="24"/>
          <w:lang w:val="en-US"/>
        </w:rPr>
        <w:t>III</w:t>
      </w:r>
      <w:r w:rsidRPr="003105EC">
        <w:rPr>
          <w:rFonts w:ascii="Times New Roman" w:hAnsi="Times New Roman"/>
          <w:sz w:val="24"/>
          <w:szCs w:val="24"/>
        </w:rPr>
        <w:t xml:space="preserve"> ст. Выписан домой с улучшением. Отмечено стихание активности воспалительного процесса, улучшение сердечной деятельности и самочувствия. 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Задание</w:t>
      </w:r>
      <w:r w:rsidRPr="003105EC">
        <w:rPr>
          <w:rFonts w:ascii="Times New Roman" w:hAnsi="Times New Roman"/>
          <w:sz w:val="24"/>
          <w:szCs w:val="24"/>
        </w:rPr>
        <w:t>: Определите сроки и частоту диспансерного наблюдения кардиоревматологом детской поликлиники.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А) 1 год, ежемесячно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Б) 2 года: первый год – ежеквартально, второй год – 2 раза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В) 3 года: 1 год – ежемесячно, 2 год – ежеквартально, 3 год – 2 раза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Г) 4 года: 1 год - ежемесячно, 2 год – ежеквартально, 3 год – 2 раза в год, 4 год – 1 раз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Д) С учета не снимается. «Д» наблюдение – 2 раза в год впервые 3 года, затем 1 раз в год.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Задача №5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 xml:space="preserve">     Больному 13 лет, жалобы на головные боли, быструю утомляемость, головокружение, нарушение сна, колющие боли в области сердца, чувство нехватки воздуха. Объективно: мраморность кожных покровов, акроцианоз, холодные, влажные конечности, яркий дермографизм. Кардиоревматолог обнаружил повышение АД -140/90 мм рт.ст., поставил диагноз: Вегетососудистая дистония по гипертоническому типу. Артериальная гипертензия.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Задание:</w:t>
      </w:r>
      <w:r w:rsidRPr="003105EC">
        <w:rPr>
          <w:rFonts w:ascii="Times New Roman" w:hAnsi="Times New Roman"/>
          <w:sz w:val="24"/>
          <w:szCs w:val="24"/>
        </w:rPr>
        <w:t xml:space="preserve"> Определите длительность и частоту диспансерного наблюдения.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А) 3 года: кардиоревматолог и педиатр – ежеквартально, окулист,ЛОР, стоматолог – 2 раза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Б) 2 года:  кардиоревматолог и педиатр -ежемесячно, окулист, ЛОР, стоматолог- 1 раз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В) 4 года: кардиоревматолог и педиатр- 2 раза в год, окулист, ЛОР, стоматолог – 2 раза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Г) 5 лет: кардиоревматолог и педиатр- 1 раз в год, окулист, ЛОР, стоматолог – 1 раз в год</w:t>
      </w:r>
    </w:p>
    <w:p w:rsidR="003A2F0B" w:rsidRPr="003105EC" w:rsidRDefault="003A2F0B" w:rsidP="003A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Д) 1 год: кардиоревматолог и педиатр – ежемесячно, окулист, ЛОР, стоматолог – 2 раза в год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0B" w:rsidRDefault="003A2F0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Default="0094572B" w:rsidP="003A2F0B">
      <w:pPr>
        <w:pStyle w:val="a6"/>
        <w:jc w:val="both"/>
        <w:rPr>
          <w:lang w:val="kk-KZ"/>
        </w:rPr>
      </w:pPr>
    </w:p>
    <w:p w:rsidR="0094572B" w:rsidRPr="0094572B" w:rsidRDefault="0094572B" w:rsidP="003A2F0B">
      <w:pPr>
        <w:pStyle w:val="a6"/>
        <w:jc w:val="both"/>
        <w:rPr>
          <w:lang w:val="kk-KZ"/>
        </w:rPr>
      </w:pPr>
    </w:p>
    <w:p w:rsidR="003A2F0B" w:rsidRPr="003105EC" w:rsidRDefault="003A2F0B" w:rsidP="003A2F0B">
      <w:pPr>
        <w:pStyle w:val="a6"/>
        <w:jc w:val="both"/>
      </w:pPr>
    </w:p>
    <w:p w:rsidR="003A2F0B" w:rsidRPr="003105EC" w:rsidRDefault="003A2F0B" w:rsidP="003A2F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ЭТАЛОНЫ ОТВЕТОВ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 xml:space="preserve">к ситуационным задачам </w:t>
      </w: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1 – Г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2 – А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3 – Б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4 – В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5 – А</w:t>
      </w: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B" w:rsidRPr="003105EC" w:rsidRDefault="003A2F0B" w:rsidP="003A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9B" w:rsidRDefault="00C2409B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A2F0B" w:rsidRDefault="003A2F0B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A2F0B" w:rsidRPr="003A2F0B" w:rsidRDefault="003A2F0B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409B" w:rsidRPr="00434C7F" w:rsidRDefault="00C2409B" w:rsidP="00C2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409B" w:rsidRPr="00434C7F" w:rsidSect="00C2409B">
      <w:headerReference w:type="default" r:id="rId9"/>
      <w:footerReference w:type="default" r:id="rId10"/>
      <w:pgSz w:w="11906" w:h="16838"/>
      <w:pgMar w:top="1134" w:right="567" w:bottom="56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5D" w:rsidRDefault="00F25E5D" w:rsidP="00C2409B">
      <w:pPr>
        <w:spacing w:after="0" w:line="240" w:lineRule="auto"/>
      </w:pPr>
      <w:r>
        <w:separator/>
      </w:r>
    </w:p>
  </w:endnote>
  <w:endnote w:type="continuationSeparator" w:id="0">
    <w:p w:rsidR="00F25E5D" w:rsidRDefault="00F25E5D" w:rsidP="00C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376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C2409B" w:rsidRPr="00C2409B" w:rsidRDefault="00C2409B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409B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409B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05C3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409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409B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05C3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C455BC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2409B" w:rsidRDefault="00C240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5D" w:rsidRDefault="00F25E5D" w:rsidP="00C2409B">
      <w:pPr>
        <w:spacing w:after="0" w:line="240" w:lineRule="auto"/>
      </w:pPr>
      <w:r>
        <w:separator/>
      </w:r>
    </w:p>
  </w:footnote>
  <w:footnote w:type="continuationSeparator" w:id="0">
    <w:p w:rsidR="00F25E5D" w:rsidRDefault="00F25E5D" w:rsidP="00C2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3"/>
      <w:gridCol w:w="1493"/>
      <w:gridCol w:w="4285"/>
    </w:tblGrid>
    <w:tr w:rsidR="00C2409B" w:rsidRPr="00A00EC8" w:rsidTr="00B94DC2">
      <w:trPr>
        <w:cantSplit/>
        <w:trHeight w:val="280"/>
      </w:trPr>
      <w:tc>
        <w:tcPr>
          <w:tcW w:w="3973" w:type="dxa"/>
          <w:vAlign w:val="center"/>
        </w:tcPr>
        <w:p w:rsidR="00C2409B" w:rsidRPr="00A00EC8" w:rsidRDefault="00C2409B" w:rsidP="00B94DC2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C2409B" w:rsidRPr="00A00EC8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4445</wp:posOffset>
                </wp:positionV>
                <wp:extent cx="588010" cy="56007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2409B" w:rsidRPr="00A00EC8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C2409B" w:rsidRPr="00DA2EEA" w:rsidTr="00B94DC2">
      <w:trPr>
        <w:cantSplit/>
        <w:trHeight w:val="708"/>
      </w:trPr>
      <w:tc>
        <w:tcPr>
          <w:tcW w:w="3973" w:type="dxa"/>
          <w:vAlign w:val="center"/>
        </w:tcPr>
        <w:p w:rsidR="00C2409B" w:rsidRPr="00DA2EEA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C2409B" w:rsidRPr="00EB5492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ҰЛТТЫҚ МЕДИЦИНА</w:t>
          </w:r>
          <w:r w:rsidRPr="00C2409B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493" w:type="dxa"/>
          <w:vAlign w:val="center"/>
        </w:tcPr>
        <w:p w:rsidR="00C2409B" w:rsidRPr="00DA2EEA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C2409B" w:rsidRPr="00DA2EEA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2409B" w:rsidRPr="00C6597C" w:rsidTr="00B94DC2">
      <w:trPr>
        <w:cantSplit/>
        <w:trHeight w:val="480"/>
      </w:trPr>
      <w:tc>
        <w:tcPr>
          <w:tcW w:w="9751" w:type="dxa"/>
          <w:gridSpan w:val="3"/>
          <w:vAlign w:val="center"/>
        </w:tcPr>
        <w:p w:rsidR="00C2409B" w:rsidRDefault="00C2409B" w:rsidP="00B94DC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АМБУЛАТОРНО-ПОЛИКЛИНИЧЕСКОЙ ПЕДИАТРИИ</w:t>
          </w:r>
        </w:p>
        <w:p w:rsidR="00C2409B" w:rsidRPr="00C6597C" w:rsidRDefault="00253382" w:rsidP="0025338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</w:t>
          </w:r>
          <w:r w:rsidR="00C2409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РЕКОМЕНДАЦИИ</w:t>
          </w:r>
        </w:p>
      </w:tc>
    </w:tr>
  </w:tbl>
  <w:p w:rsidR="00C2409B" w:rsidRPr="00C2409B" w:rsidRDefault="00C2409B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45A19"/>
    <w:rsid w:val="00071433"/>
    <w:rsid w:val="000C45C2"/>
    <w:rsid w:val="000C7147"/>
    <w:rsid w:val="000E6BC0"/>
    <w:rsid w:val="001A03D5"/>
    <w:rsid w:val="00201572"/>
    <w:rsid w:val="00230954"/>
    <w:rsid w:val="00253382"/>
    <w:rsid w:val="00256537"/>
    <w:rsid w:val="002C2B21"/>
    <w:rsid w:val="002F32CE"/>
    <w:rsid w:val="00304FD0"/>
    <w:rsid w:val="00347C85"/>
    <w:rsid w:val="00375D1A"/>
    <w:rsid w:val="003A2F0B"/>
    <w:rsid w:val="004D6F03"/>
    <w:rsid w:val="00564589"/>
    <w:rsid w:val="00582ECE"/>
    <w:rsid w:val="00631B4D"/>
    <w:rsid w:val="00633332"/>
    <w:rsid w:val="006336CC"/>
    <w:rsid w:val="00643C2C"/>
    <w:rsid w:val="00674C58"/>
    <w:rsid w:val="006760D6"/>
    <w:rsid w:val="0067692C"/>
    <w:rsid w:val="006B5A41"/>
    <w:rsid w:val="007716EA"/>
    <w:rsid w:val="007C1D5B"/>
    <w:rsid w:val="007F0592"/>
    <w:rsid w:val="007F75A0"/>
    <w:rsid w:val="008C1FBD"/>
    <w:rsid w:val="008D27D7"/>
    <w:rsid w:val="009000E1"/>
    <w:rsid w:val="00902B06"/>
    <w:rsid w:val="0094572B"/>
    <w:rsid w:val="00990D6A"/>
    <w:rsid w:val="00A4000B"/>
    <w:rsid w:val="00A911A0"/>
    <w:rsid w:val="00AE1D6D"/>
    <w:rsid w:val="00B12CEB"/>
    <w:rsid w:val="00B31FCD"/>
    <w:rsid w:val="00B341CF"/>
    <w:rsid w:val="00B635C5"/>
    <w:rsid w:val="00BE07DC"/>
    <w:rsid w:val="00C2409B"/>
    <w:rsid w:val="00C455BC"/>
    <w:rsid w:val="00C600BC"/>
    <w:rsid w:val="00C71582"/>
    <w:rsid w:val="00C80E71"/>
    <w:rsid w:val="00CE5CA3"/>
    <w:rsid w:val="00D404F3"/>
    <w:rsid w:val="00DB3613"/>
    <w:rsid w:val="00DC0F1A"/>
    <w:rsid w:val="00DE46D0"/>
    <w:rsid w:val="00EE05C3"/>
    <w:rsid w:val="00F07390"/>
    <w:rsid w:val="00F0772B"/>
    <w:rsid w:val="00F25E5D"/>
    <w:rsid w:val="00F73D30"/>
    <w:rsid w:val="00F8616E"/>
    <w:rsid w:val="00FB28BA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semiHidden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3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semiHidden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3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189D-20C1-45BF-BC66-63DA2BF3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2012-11-03T13:21:00Z</dcterms:created>
  <dcterms:modified xsi:type="dcterms:W3CDTF">2012-11-03T13:21:00Z</dcterms:modified>
</cp:coreProperties>
</file>