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91C" w:rsidRPr="00E670BD" w:rsidRDefault="00C3291C" w:rsidP="00C3291C">
      <w:pPr>
        <w:jc w:val="center"/>
      </w:pPr>
    </w:p>
    <w:p w:rsidR="00C3291C" w:rsidRPr="00E670BD" w:rsidRDefault="00C3291C" w:rsidP="00C3291C">
      <w:pPr>
        <w:jc w:val="center"/>
      </w:pPr>
    </w:p>
    <w:p w:rsidR="00C3291C" w:rsidRPr="00C3291C" w:rsidRDefault="00C3291C" w:rsidP="00C329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C3291C" w:rsidRPr="00C3291C" w:rsidRDefault="00C3291C" w:rsidP="00C329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C3291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3291C">
        <w:rPr>
          <w:rFonts w:ascii="Times New Roman" w:hAnsi="Times New Roman" w:cs="Times New Roman"/>
          <w:b/>
          <w:sz w:val="24"/>
          <w:szCs w:val="24"/>
        </w:rPr>
        <w:t>а</w:t>
      </w:r>
      <w:r w:rsidRPr="00C3291C">
        <w:rPr>
          <w:rFonts w:ascii="Times New Roman" w:hAnsi="Times New Roman" w:cs="Times New Roman"/>
          <w:b/>
          <w:sz w:val="24"/>
          <w:szCs w:val="24"/>
          <w:lang w:val="kk-KZ"/>
        </w:rPr>
        <w:t>мос</w:t>
      </w:r>
      <w:r w:rsidRPr="00C3291C">
        <w:rPr>
          <w:rFonts w:ascii="Times New Roman" w:hAnsi="Times New Roman" w:cs="Times New Roman"/>
          <w:b/>
          <w:sz w:val="24"/>
          <w:szCs w:val="24"/>
        </w:rPr>
        <w:t>т</w:t>
      </w:r>
      <w:r w:rsidRPr="00C3291C">
        <w:rPr>
          <w:rFonts w:ascii="Times New Roman" w:hAnsi="Times New Roman" w:cs="Times New Roman"/>
          <w:b/>
          <w:sz w:val="24"/>
          <w:szCs w:val="24"/>
          <w:lang w:val="kk-KZ"/>
        </w:rPr>
        <w:t>оят</w:t>
      </w:r>
      <w:r w:rsidRPr="00C3291C">
        <w:rPr>
          <w:rFonts w:ascii="Times New Roman" w:hAnsi="Times New Roman" w:cs="Times New Roman"/>
          <w:b/>
          <w:sz w:val="24"/>
          <w:szCs w:val="24"/>
        </w:rPr>
        <w:t>е</w:t>
      </w:r>
      <w:r w:rsidRPr="00C3291C">
        <w:rPr>
          <w:rFonts w:ascii="Times New Roman" w:hAnsi="Times New Roman" w:cs="Times New Roman"/>
          <w:b/>
          <w:sz w:val="24"/>
          <w:szCs w:val="24"/>
          <w:lang w:val="kk-KZ"/>
        </w:rPr>
        <w:t>льной работы студентов под руководством преподавателя</w:t>
      </w:r>
      <w:r w:rsidRPr="00C329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91C" w:rsidRPr="00C3291C" w:rsidRDefault="00C3291C" w:rsidP="00C3291C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по  теме</w:t>
      </w:r>
      <w:r w:rsidRPr="00C3291C">
        <w:rPr>
          <w:rFonts w:ascii="Times New Roman" w:hAnsi="Times New Roman" w:cs="Times New Roman"/>
          <w:b/>
          <w:sz w:val="24"/>
          <w:szCs w:val="24"/>
        </w:rPr>
        <w:t>:</w:t>
      </w:r>
      <w:r w:rsidRPr="00C3291C">
        <w:rPr>
          <w:rFonts w:ascii="Times New Roman" w:hAnsi="Times New Roman" w:cs="Times New Roman"/>
          <w:sz w:val="24"/>
          <w:szCs w:val="24"/>
        </w:rPr>
        <w:t xml:space="preserve"> «</w:t>
      </w:r>
      <w:r w:rsidRPr="00C3291C">
        <w:rPr>
          <w:rFonts w:ascii="Times New Roman" w:hAnsi="Times New Roman" w:cs="Times New Roman"/>
          <w:b/>
          <w:sz w:val="24"/>
          <w:szCs w:val="24"/>
        </w:rPr>
        <w:t>Специфическая иммунопрофилактика</w:t>
      </w:r>
      <w:r w:rsidRPr="00C3291C">
        <w:rPr>
          <w:rFonts w:ascii="Times New Roman" w:hAnsi="Times New Roman" w:cs="Times New Roman"/>
          <w:sz w:val="24"/>
          <w:szCs w:val="24"/>
        </w:rPr>
        <w:t>»</w:t>
      </w: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tabs>
          <w:tab w:val="left" w:pos="94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E781C">
        <w:t xml:space="preserve">Подготовлено: </w:t>
      </w:r>
      <w:r w:rsidRPr="004E781C">
        <w:rPr>
          <w:lang w:val="kk-KZ"/>
        </w:rPr>
        <w:t xml:space="preserve">асс. </w:t>
      </w:r>
      <w:r>
        <w:rPr>
          <w:lang w:val="kk-KZ"/>
        </w:rPr>
        <w:t>Смагулова А.Б.</w:t>
      </w: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C3291C">
        <w:rPr>
          <w:rFonts w:ascii="Times New Roman" w:hAnsi="Times New Roman" w:cs="Times New Roman"/>
          <w:sz w:val="24"/>
          <w:szCs w:val="24"/>
        </w:rPr>
        <w:t>2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C3291C" w:rsidRPr="00C3291C" w:rsidRDefault="00C3291C" w:rsidP="00C3291C">
      <w:pPr>
        <w:pStyle w:val="1"/>
        <w:rPr>
          <w:lang w:val="kk-KZ"/>
        </w:rPr>
      </w:pP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>1. ТЕМА №</w:t>
      </w:r>
      <w:r w:rsidR="00876922" w:rsidRPr="0010255C">
        <w:rPr>
          <w:rFonts w:ascii="Times New Roman" w:hAnsi="Times New Roman" w:cs="Times New Roman"/>
          <w:b/>
          <w:sz w:val="24"/>
          <w:szCs w:val="24"/>
        </w:rPr>
        <w:t>2</w:t>
      </w:r>
      <w:r w:rsidRPr="00C3291C">
        <w:rPr>
          <w:rFonts w:ascii="Times New Roman" w:hAnsi="Times New Roman" w:cs="Times New Roman"/>
          <w:b/>
          <w:sz w:val="24"/>
          <w:szCs w:val="24"/>
        </w:rPr>
        <w:t>:</w:t>
      </w:r>
      <w:r w:rsidRPr="00C3291C">
        <w:rPr>
          <w:rFonts w:ascii="Times New Roman" w:hAnsi="Times New Roman" w:cs="Times New Roman"/>
          <w:sz w:val="24"/>
          <w:szCs w:val="24"/>
        </w:rPr>
        <w:t xml:space="preserve"> </w:t>
      </w:r>
      <w:r w:rsidRPr="00C3291C">
        <w:rPr>
          <w:rFonts w:ascii="Times New Roman" w:hAnsi="Times New Roman" w:cs="Times New Roman"/>
          <w:b/>
          <w:sz w:val="24"/>
          <w:szCs w:val="24"/>
        </w:rPr>
        <w:t>«Специфическая иммунопрофилактика».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 xml:space="preserve">2. Цель: </w:t>
      </w:r>
    </w:p>
    <w:p w:rsidR="00C3291C" w:rsidRPr="00C3291C" w:rsidRDefault="00C3291C" w:rsidP="00C3291C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 xml:space="preserve">Сформировать у студентов 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 xml:space="preserve">умение </w:t>
      </w:r>
      <w:r w:rsidRPr="00C3291C">
        <w:rPr>
          <w:rFonts w:ascii="Times New Roman" w:hAnsi="Times New Roman" w:cs="Times New Roman"/>
          <w:sz w:val="24"/>
          <w:szCs w:val="24"/>
        </w:rPr>
        <w:t>организ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>ов</w:t>
      </w:r>
      <w:r w:rsidRPr="00C3291C">
        <w:rPr>
          <w:rFonts w:ascii="Times New Roman" w:hAnsi="Times New Roman" w:cs="Times New Roman"/>
          <w:sz w:val="24"/>
          <w:szCs w:val="24"/>
        </w:rPr>
        <w:t>а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>ть</w:t>
      </w:r>
      <w:r w:rsidRPr="00C3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вакцинацию у детей</w:t>
      </w:r>
      <w:r w:rsidRPr="00C3291C">
        <w:rPr>
          <w:rFonts w:ascii="Times New Roman" w:hAnsi="Times New Roman" w:cs="Times New Roman"/>
          <w:sz w:val="24"/>
          <w:szCs w:val="24"/>
        </w:rPr>
        <w:t>.</w:t>
      </w:r>
    </w:p>
    <w:p w:rsidR="00C3291C" w:rsidRPr="00C3291C" w:rsidRDefault="00C3291C" w:rsidP="00C3291C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Формирование опыта применений полученных знани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C3291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иммунопрофилактике</w:t>
      </w:r>
      <w:r w:rsidRPr="00C32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1C" w:rsidRPr="00C3291C" w:rsidRDefault="00C3291C" w:rsidP="00C3291C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 xml:space="preserve">Формирование практического навыка </w:t>
      </w:r>
      <w:r>
        <w:rPr>
          <w:rFonts w:ascii="Times New Roman" w:hAnsi="Times New Roman" w:cs="Times New Roman"/>
          <w:sz w:val="24"/>
          <w:szCs w:val="24"/>
        </w:rPr>
        <w:t>прием детей перед прививкой.</w:t>
      </w:r>
    </w:p>
    <w:p w:rsidR="00C3291C" w:rsidRPr="00C3291C" w:rsidRDefault="00C3291C" w:rsidP="00C3291C">
      <w:pPr>
        <w:pStyle w:val="1"/>
        <w:ind w:right="-3"/>
        <w:jc w:val="both"/>
        <w:rPr>
          <w:lang w:val="kk-KZ"/>
        </w:rPr>
      </w:pPr>
      <w:r w:rsidRPr="00C3291C">
        <w:rPr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91C">
        <w:rPr>
          <w:rFonts w:ascii="Times New Roman" w:hAnsi="Times New Roman" w:cs="Times New Roman"/>
          <w:b/>
          <w:bCs/>
          <w:sz w:val="24"/>
          <w:szCs w:val="24"/>
        </w:rPr>
        <w:t xml:space="preserve">3. Задачи обучения: </w:t>
      </w:r>
    </w:p>
    <w:p w:rsidR="00C3291C" w:rsidRPr="00C3291C" w:rsidRDefault="00C3291C" w:rsidP="00C3291C">
      <w:pPr>
        <w:spacing w:after="0" w:line="240" w:lineRule="auto"/>
        <w:ind w:right="-3"/>
        <w:rPr>
          <w:rFonts w:ascii="Times New Roman" w:hAnsi="Times New Roman" w:cs="Times New Roman"/>
          <w:sz w:val="24"/>
          <w:szCs w:val="24"/>
          <w:lang w:val="kk-KZ"/>
        </w:rPr>
      </w:pPr>
      <w:r w:rsidRPr="00C3291C">
        <w:rPr>
          <w:rFonts w:ascii="Times New Roman" w:hAnsi="Times New Roman" w:cs="Times New Roman"/>
          <w:sz w:val="24"/>
          <w:szCs w:val="24"/>
          <w:lang w:val="kk-KZ"/>
        </w:rPr>
        <w:t>Выработать у студентов</w:t>
      </w:r>
      <w:r w:rsidRPr="00C3291C">
        <w:rPr>
          <w:rFonts w:ascii="Times New Roman" w:hAnsi="Times New Roman" w:cs="Times New Roman"/>
          <w:sz w:val="24"/>
          <w:szCs w:val="24"/>
        </w:rPr>
        <w:t xml:space="preserve">  умение, позволяющее правильно организовать </w:t>
      </w:r>
      <w:r>
        <w:rPr>
          <w:rFonts w:ascii="Times New Roman" w:hAnsi="Times New Roman" w:cs="Times New Roman"/>
          <w:sz w:val="24"/>
          <w:szCs w:val="24"/>
        </w:rPr>
        <w:t xml:space="preserve">вакцинацию </w:t>
      </w:r>
      <w:r w:rsidRPr="00C3291C">
        <w:rPr>
          <w:rFonts w:ascii="Times New Roman" w:hAnsi="Times New Roman" w:cs="Times New Roman"/>
          <w:sz w:val="24"/>
          <w:szCs w:val="24"/>
        </w:rPr>
        <w:t>детей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91C" w:rsidRPr="00C3291C" w:rsidRDefault="00C3291C" w:rsidP="00C3291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91C">
        <w:rPr>
          <w:rFonts w:ascii="Times New Roman" w:hAnsi="Times New Roman" w:cs="Times New Roman"/>
          <w:sz w:val="24"/>
          <w:szCs w:val="24"/>
          <w:lang w:val="kk-KZ"/>
        </w:rPr>
        <w:t>Применить на практике пол</w:t>
      </w:r>
      <w:r w:rsidRPr="00C3291C">
        <w:rPr>
          <w:rFonts w:ascii="Times New Roman" w:hAnsi="Times New Roman" w:cs="Times New Roman"/>
          <w:sz w:val="24"/>
          <w:szCs w:val="24"/>
        </w:rPr>
        <w:t>уч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>енные знания по составлению</w:t>
      </w:r>
      <w:r w:rsidRPr="00C3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индивидуального плана вакцинации</w:t>
      </w:r>
      <w:r w:rsidRPr="00C3291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291C" w:rsidRPr="00C3291C" w:rsidRDefault="00C3291C" w:rsidP="00C3291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  <w:lang w:val="kk-KZ"/>
        </w:rPr>
        <w:t>Развить у студентов</w:t>
      </w:r>
      <w:r w:rsidRPr="00C3291C">
        <w:rPr>
          <w:rFonts w:ascii="Times New Roman" w:hAnsi="Times New Roman" w:cs="Times New Roman"/>
          <w:sz w:val="24"/>
          <w:szCs w:val="24"/>
        </w:rPr>
        <w:t xml:space="preserve"> коммуникативные навыки в умении устанавливать контакт с родителями, а также в  умении ясно и точно излагать свои рекомендации по питанию.</w:t>
      </w:r>
    </w:p>
    <w:p w:rsidR="00C3291C" w:rsidRPr="00C3291C" w:rsidRDefault="00C3291C" w:rsidP="00C3291C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291C">
        <w:rPr>
          <w:rFonts w:ascii="Times New Roman" w:hAnsi="Times New Roman" w:cs="Times New Roman"/>
          <w:sz w:val="24"/>
          <w:szCs w:val="24"/>
          <w:lang w:val="kk-KZ"/>
        </w:rPr>
        <w:t>Развить у студентов способности принимать решения с учетом мнения коллег.</w:t>
      </w:r>
    </w:p>
    <w:p w:rsidR="00C3291C" w:rsidRPr="00C3291C" w:rsidRDefault="00C3291C" w:rsidP="00C3291C">
      <w:pPr>
        <w:pStyle w:val="10"/>
        <w:ind w:left="0"/>
        <w:jc w:val="both"/>
        <w:rPr>
          <w:b/>
        </w:rPr>
      </w:pPr>
      <w:r w:rsidRPr="00C3291C">
        <w:t xml:space="preserve"> «</w:t>
      </w:r>
      <w:r w:rsidRPr="00C3291C">
        <w:rPr>
          <w:lang w:val="kk-KZ"/>
        </w:rPr>
        <w:t>Составление индивидуального календаря прививок с фоновыми заболеваниями</w:t>
      </w:r>
      <w:r w:rsidRPr="00C3291C">
        <w:rPr>
          <w:b/>
          <w:lang w:val="kk-KZ"/>
        </w:rPr>
        <w:t>»</w:t>
      </w:r>
      <w:r w:rsidRPr="00C3291C">
        <w:rPr>
          <w:b/>
        </w:rPr>
        <w:t xml:space="preserve">                         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91C" w:rsidRPr="004E781C" w:rsidRDefault="00C3291C" w:rsidP="00C3291C">
      <w:pPr>
        <w:pStyle w:val="1"/>
        <w:ind w:right="-3"/>
        <w:rPr>
          <w:lang w:val="kk-KZ"/>
        </w:rPr>
      </w:pPr>
      <w:r w:rsidRPr="00C3291C">
        <w:rPr>
          <w:b/>
        </w:rPr>
        <w:t>4.Формы проведения:</w:t>
      </w:r>
      <w:r w:rsidRPr="00C3291C">
        <w:t xml:space="preserve"> </w:t>
      </w:r>
      <w:r w:rsidRPr="004E781C">
        <w:rPr>
          <w:lang w:val="kk-KZ"/>
        </w:rPr>
        <w:t>работа на педиатрическом участке (амбулаторный прием, обслуживание на дому).</w:t>
      </w:r>
    </w:p>
    <w:p w:rsidR="00C3291C" w:rsidRPr="004E781C" w:rsidRDefault="00C3291C" w:rsidP="00C3291C">
      <w:pPr>
        <w:pStyle w:val="1"/>
        <w:ind w:right="-3"/>
      </w:pPr>
    </w:p>
    <w:p w:rsid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>5. Задания по теме:</w:t>
      </w:r>
    </w:p>
    <w:p w:rsidR="00C3291C" w:rsidRPr="004E781C" w:rsidRDefault="00C3291C" w:rsidP="00C3291C">
      <w:pPr>
        <w:pStyle w:val="1"/>
        <w:rPr>
          <w:lang w:val="kk-KZ"/>
        </w:rPr>
      </w:pPr>
      <w:r w:rsidRPr="004E781C">
        <w:t>Задание №</w:t>
      </w:r>
      <w:r w:rsidRPr="004E781C">
        <w:rPr>
          <w:lang w:val="kk-KZ"/>
        </w:rPr>
        <w:t xml:space="preserve"> 2. Разработать </w:t>
      </w:r>
      <w:r>
        <w:rPr>
          <w:lang w:val="kk-KZ"/>
        </w:rPr>
        <w:t>индивидуальный план в</w:t>
      </w:r>
      <w:r w:rsidR="00693FE3">
        <w:rPr>
          <w:lang w:val="kk-KZ"/>
        </w:rPr>
        <w:t>акцинации с учетом группы риска.</w:t>
      </w:r>
      <w:r w:rsidRPr="004E781C">
        <w:rPr>
          <w:lang w:val="kk-KZ"/>
        </w:rPr>
        <w:t xml:space="preserve"> </w:t>
      </w:r>
    </w:p>
    <w:p w:rsidR="00C3291C" w:rsidRPr="004E781C" w:rsidRDefault="00C3291C" w:rsidP="00C3291C">
      <w:pPr>
        <w:pStyle w:val="1"/>
        <w:jc w:val="both"/>
        <w:rPr>
          <w:lang w:val="kk-KZ"/>
        </w:rPr>
      </w:pPr>
      <w:r w:rsidRPr="004E781C">
        <w:rPr>
          <w:lang w:val="kk-KZ"/>
        </w:rPr>
        <w:t xml:space="preserve">Задание № 3. Составить план рекомендаций для родителей </w:t>
      </w:r>
      <w:r w:rsidR="00693FE3">
        <w:rPr>
          <w:lang w:val="kk-KZ"/>
        </w:rPr>
        <w:t>перед проведением вакцинации.</w:t>
      </w:r>
    </w:p>
    <w:p w:rsidR="00C3291C" w:rsidRPr="004E781C" w:rsidRDefault="00C3291C" w:rsidP="00C3291C">
      <w:pPr>
        <w:pStyle w:val="1"/>
        <w:jc w:val="both"/>
        <w:rPr>
          <w:lang w:val="kk-KZ"/>
        </w:rPr>
      </w:pPr>
      <w:r w:rsidRPr="004E781C">
        <w:rPr>
          <w:lang w:val="kk-KZ"/>
        </w:rPr>
        <w:t xml:space="preserve">Задание № 4. Составить план рекомендаций для родителей </w:t>
      </w:r>
      <w:r w:rsidR="00693FE3">
        <w:rPr>
          <w:lang w:val="kk-KZ"/>
        </w:rPr>
        <w:t>в поствакцинальном периоде</w:t>
      </w:r>
      <w:r w:rsidR="00DB6DA0">
        <w:rPr>
          <w:lang w:val="kk-KZ"/>
        </w:rPr>
        <w:t>.</w:t>
      </w:r>
    </w:p>
    <w:p w:rsidR="00DB6DA0" w:rsidRPr="004E781C" w:rsidRDefault="00DB6DA0" w:rsidP="00DB6DA0">
      <w:pPr>
        <w:pStyle w:val="1"/>
        <w:jc w:val="both"/>
        <w:rPr>
          <w:b/>
          <w:lang w:val="kk-KZ"/>
        </w:rPr>
      </w:pPr>
      <w:r w:rsidRPr="004E781C">
        <w:t xml:space="preserve">Задание № </w:t>
      </w:r>
      <w:r>
        <w:t>5</w:t>
      </w:r>
      <w:r w:rsidRPr="004E781C">
        <w:t xml:space="preserve">. </w:t>
      </w:r>
      <w:r w:rsidRPr="004E781C">
        <w:rPr>
          <w:lang w:val="kk-KZ"/>
        </w:rPr>
        <w:t>Оценить физическое развитие детей раннего возраста на амбулаторном приеме.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291C" w:rsidRPr="00C3291C" w:rsidRDefault="00C3291C" w:rsidP="00DB6DA0">
      <w:pPr>
        <w:pStyle w:val="1"/>
        <w:ind w:right="-3"/>
        <w:jc w:val="both"/>
        <w:rPr>
          <w:lang w:val="kk-KZ"/>
        </w:rPr>
      </w:pPr>
      <w:r w:rsidRPr="00C3291C">
        <w:rPr>
          <w:b/>
          <w:lang w:val="kk-KZ"/>
        </w:rPr>
        <w:t xml:space="preserve">6. </w:t>
      </w:r>
      <w:r w:rsidRPr="00C3291C">
        <w:rPr>
          <w:b/>
        </w:rPr>
        <w:t>Раздаточный материал:</w:t>
      </w:r>
      <w:r w:rsidRPr="00C3291C">
        <w:t xml:space="preserve"> </w:t>
      </w:r>
      <w:r w:rsidR="00DB6DA0" w:rsidRPr="004E781C">
        <w:rPr>
          <w:lang w:val="kk-KZ"/>
        </w:rPr>
        <w:t xml:space="preserve">история развития ребёнка (форма 112/у), </w:t>
      </w:r>
      <w:r w:rsidR="00DB6DA0" w:rsidRPr="004E781C">
        <w:t>учебники, электронная версия материала</w:t>
      </w:r>
      <w:r w:rsidRPr="00C3291C">
        <w:t>, приказ №2295</w:t>
      </w:r>
    </w:p>
    <w:p w:rsidR="00C3291C" w:rsidRPr="00C3291C" w:rsidRDefault="00C3291C" w:rsidP="00C3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 xml:space="preserve">7. Литература </w:t>
      </w:r>
    </w:p>
    <w:p w:rsidR="00C3291C" w:rsidRPr="00C3291C" w:rsidRDefault="00C3291C" w:rsidP="00C3291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>Основная:</w:t>
      </w:r>
      <w:r w:rsidRPr="00C3291C">
        <w:rPr>
          <w:rFonts w:ascii="Times New Roman" w:hAnsi="Times New Roman" w:cs="Times New Roman"/>
          <w:b/>
          <w:sz w:val="24"/>
          <w:szCs w:val="24"/>
        </w:rPr>
        <w:tab/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1.Приказ №2295 от 30.12.2009 г.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2. Джумагазиев А.А. Основы поликлинической педиатрии.РнД.,2006.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3. Доскина В.А. Справочник врача по профилактической педиатрии. М., 1995.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4. Таточенко Л.Н. Иммунопрофилактика. 2001.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5.Шамсиев С.Ш. Руководство для участкового педиатра. Ташкент, 1993.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6.Учайкин В.Ф. Вакцинопрофилактика. М., 2001.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1C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 xml:space="preserve">1.Кембабанова Г.М., Аюпова С.Х. Безопасная практика иммунизации. Алматы, 1997. 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2. Под ред. Матвейкова Г.П. Справочник семейного врача. Минск, 1998.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1C">
        <w:rPr>
          <w:rFonts w:ascii="Times New Roman" w:hAnsi="Times New Roman" w:cs="Times New Roman"/>
          <w:sz w:val="24"/>
          <w:szCs w:val="24"/>
        </w:rPr>
        <w:t>3. Орлова И.В., Парийская Т.В. Справочник педиатра. М., 2001.</w:t>
      </w:r>
    </w:p>
    <w:p w:rsidR="00C3291C" w:rsidRPr="00C3291C" w:rsidRDefault="00C3291C" w:rsidP="00C32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DA0" w:rsidRPr="0083623C" w:rsidRDefault="00DB6DA0" w:rsidP="00DB6DA0">
      <w:pPr>
        <w:pStyle w:val="1"/>
        <w:ind w:right="-3"/>
        <w:rPr>
          <w:b/>
        </w:rPr>
      </w:pPr>
      <w:r w:rsidRPr="0083623C">
        <w:rPr>
          <w:b/>
          <w:lang w:val="kk-KZ"/>
        </w:rPr>
        <w:t>8</w:t>
      </w:r>
      <w:r w:rsidRPr="0083623C">
        <w:rPr>
          <w:b/>
        </w:rPr>
        <w:t>. Контроль</w:t>
      </w:r>
    </w:p>
    <w:p w:rsidR="00DB6DA0" w:rsidRDefault="00DB6DA0" w:rsidP="00DB6DA0">
      <w:pPr>
        <w:pStyle w:val="1"/>
        <w:rPr>
          <w:b/>
          <w:lang w:val="kk-KZ"/>
        </w:rPr>
      </w:pPr>
      <w:r w:rsidRPr="00953A9D">
        <w:rPr>
          <w:lang w:val="kk-KZ"/>
        </w:rPr>
        <w:tab/>
      </w:r>
      <w:r w:rsidRPr="0073564F">
        <w:rPr>
          <w:b/>
          <w:lang w:val="kk-KZ"/>
        </w:rPr>
        <w:t>Методы оценки освоенных компетенций:</w:t>
      </w:r>
    </w:p>
    <w:p w:rsidR="00DB6DA0" w:rsidRPr="0073564F" w:rsidRDefault="00DB6DA0" w:rsidP="00DB6DA0">
      <w:pPr>
        <w:pStyle w:val="1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31"/>
        <w:gridCol w:w="5135"/>
      </w:tblGrid>
      <w:tr w:rsidR="00DB6DA0" w:rsidRPr="0073564F" w:rsidTr="004077C3">
        <w:tc>
          <w:tcPr>
            <w:tcW w:w="816" w:type="dxa"/>
          </w:tcPr>
          <w:p w:rsidR="00DB6DA0" w:rsidRPr="0073564F" w:rsidRDefault="00DB6DA0" w:rsidP="004077C3">
            <w:pPr>
              <w:pStyle w:val="1"/>
              <w:jc w:val="both"/>
              <w:rPr>
                <w:b/>
              </w:rPr>
            </w:pPr>
            <w:r w:rsidRPr="0073564F">
              <w:rPr>
                <w:b/>
              </w:rPr>
              <w:t>№</w:t>
            </w:r>
            <w:r w:rsidRPr="0073564F">
              <w:rPr>
                <w:b/>
                <w:lang w:val="en-US"/>
              </w:rPr>
              <w:t>n\n</w:t>
            </w:r>
          </w:p>
        </w:tc>
        <w:tc>
          <w:tcPr>
            <w:tcW w:w="4331" w:type="dxa"/>
          </w:tcPr>
          <w:p w:rsidR="00DB6DA0" w:rsidRPr="0073564F" w:rsidRDefault="00DB6DA0" w:rsidP="004077C3">
            <w:pPr>
              <w:pStyle w:val="1"/>
              <w:jc w:val="center"/>
              <w:rPr>
                <w:b/>
              </w:rPr>
            </w:pPr>
            <w:r w:rsidRPr="0073564F">
              <w:rPr>
                <w:b/>
              </w:rPr>
              <w:t>Используемый метод оценки</w:t>
            </w:r>
          </w:p>
        </w:tc>
        <w:tc>
          <w:tcPr>
            <w:tcW w:w="5135" w:type="dxa"/>
          </w:tcPr>
          <w:p w:rsidR="00DB6DA0" w:rsidRPr="0073564F" w:rsidRDefault="00DB6DA0" w:rsidP="004077C3">
            <w:pPr>
              <w:pStyle w:val="1"/>
              <w:rPr>
                <w:b/>
                <w:lang w:val="kk-KZ"/>
              </w:rPr>
            </w:pPr>
            <w:r w:rsidRPr="0073564F">
              <w:rPr>
                <w:b/>
                <w:lang w:val="kk-KZ"/>
              </w:rPr>
              <w:t>Оцениваемая компетентность</w:t>
            </w:r>
          </w:p>
        </w:tc>
      </w:tr>
      <w:tr w:rsidR="00DB6DA0" w:rsidRPr="0073564F" w:rsidTr="004077C3">
        <w:tc>
          <w:tcPr>
            <w:tcW w:w="816" w:type="dxa"/>
          </w:tcPr>
          <w:p w:rsidR="00DB6DA0" w:rsidRPr="0073564F" w:rsidRDefault="00DB6DA0" w:rsidP="004077C3">
            <w:pPr>
              <w:pStyle w:val="1"/>
              <w:rPr>
                <w:lang w:val="kk-KZ"/>
              </w:rPr>
            </w:pPr>
            <w:r w:rsidRPr="0073564F">
              <w:rPr>
                <w:lang w:val="kk-KZ"/>
              </w:rPr>
              <w:t>1</w:t>
            </w:r>
          </w:p>
        </w:tc>
        <w:tc>
          <w:tcPr>
            <w:tcW w:w="4331" w:type="dxa"/>
          </w:tcPr>
          <w:p w:rsidR="00DB6DA0" w:rsidRPr="00DB6DA0" w:rsidRDefault="00DB6DA0" w:rsidP="004077C3">
            <w:pPr>
              <w:pStyle w:val="1"/>
              <w:jc w:val="both"/>
              <w:rPr>
                <w:lang w:val="kk-KZ"/>
              </w:rPr>
            </w:pPr>
            <w:r w:rsidRPr="00DB6DA0">
              <w:rPr>
                <w:lang w:val="kk-KZ"/>
              </w:rPr>
              <w:t>Работа на педиатрическом участке (амбулаторный приём, обслуживание на дому)</w:t>
            </w:r>
          </w:p>
        </w:tc>
        <w:tc>
          <w:tcPr>
            <w:tcW w:w="5135" w:type="dxa"/>
          </w:tcPr>
          <w:p w:rsidR="00DB6DA0" w:rsidRPr="0073564F" w:rsidRDefault="00DB6DA0" w:rsidP="004077C3">
            <w:pPr>
              <w:pStyle w:val="1"/>
              <w:jc w:val="both"/>
              <w:rPr>
                <w:lang w:val="kk-KZ"/>
              </w:rPr>
            </w:pPr>
            <w:r w:rsidRPr="0073564F">
              <w:rPr>
                <w:lang w:val="kk-KZ"/>
              </w:rPr>
              <w:t xml:space="preserve">Коммуникативный, операциональный, когнитивный, правовой компоненты </w:t>
            </w:r>
          </w:p>
        </w:tc>
      </w:tr>
      <w:tr w:rsidR="00DB6DA0" w:rsidRPr="0073564F" w:rsidTr="004077C3">
        <w:tc>
          <w:tcPr>
            <w:tcW w:w="816" w:type="dxa"/>
          </w:tcPr>
          <w:p w:rsidR="00DB6DA0" w:rsidRPr="0073564F" w:rsidRDefault="00DB6DA0" w:rsidP="004077C3">
            <w:pPr>
              <w:pStyle w:val="1"/>
              <w:rPr>
                <w:lang w:val="kk-KZ"/>
              </w:rPr>
            </w:pPr>
            <w:r w:rsidRPr="0073564F">
              <w:rPr>
                <w:lang w:val="kk-KZ"/>
              </w:rPr>
              <w:t>2</w:t>
            </w:r>
          </w:p>
        </w:tc>
        <w:tc>
          <w:tcPr>
            <w:tcW w:w="4331" w:type="dxa"/>
          </w:tcPr>
          <w:p w:rsidR="00DB6DA0" w:rsidRPr="00DB6DA0" w:rsidRDefault="00DB6DA0" w:rsidP="00DB6DA0">
            <w:pPr>
              <w:ind w:right="-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  с родителями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вакцинации. Составление индивидуального календаря прививок.</w:t>
            </w:r>
            <w:r w:rsidRPr="00DB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5" w:type="dxa"/>
          </w:tcPr>
          <w:p w:rsidR="00DB6DA0" w:rsidRPr="0073564F" w:rsidRDefault="00DB6DA0" w:rsidP="004077C3">
            <w:pPr>
              <w:pStyle w:val="1"/>
              <w:jc w:val="both"/>
              <w:rPr>
                <w:lang w:val="kk-KZ"/>
              </w:rPr>
            </w:pPr>
            <w:r w:rsidRPr="0073564F">
              <w:rPr>
                <w:lang w:val="kk-KZ"/>
              </w:rPr>
              <w:t>Операциональный, когнитивный, правовой компоненты</w:t>
            </w:r>
          </w:p>
        </w:tc>
      </w:tr>
    </w:tbl>
    <w:p w:rsidR="00DB6DA0" w:rsidRPr="00DB6DA0" w:rsidRDefault="00DB6DA0" w:rsidP="00DB6DA0">
      <w:pPr>
        <w:pStyle w:val="1"/>
        <w:ind w:right="-3"/>
        <w:rPr>
          <w:b/>
        </w:rPr>
      </w:pPr>
    </w:p>
    <w:p w:rsidR="00DB6DA0" w:rsidRPr="00DB6DA0" w:rsidRDefault="00DB6DA0" w:rsidP="00DB6DA0">
      <w:pPr>
        <w:pStyle w:val="1"/>
        <w:ind w:right="-3"/>
        <w:jc w:val="center"/>
        <w:rPr>
          <w:b/>
        </w:rPr>
      </w:pPr>
    </w:p>
    <w:p w:rsidR="00DB6DA0" w:rsidRPr="0083623C" w:rsidRDefault="00DB6DA0" w:rsidP="00DB6DA0">
      <w:pPr>
        <w:pStyle w:val="1"/>
        <w:ind w:right="-3"/>
        <w:jc w:val="center"/>
        <w:rPr>
          <w:b/>
          <w:lang w:val="kk-KZ"/>
        </w:rPr>
      </w:pPr>
      <w:r w:rsidRPr="0083623C">
        <w:rPr>
          <w:b/>
          <w:lang w:val="kk-KZ"/>
        </w:rPr>
        <w:t>План и организационная структура занятия</w:t>
      </w:r>
    </w:p>
    <w:p w:rsidR="00DB6DA0" w:rsidRPr="0083623C" w:rsidRDefault="00DB6DA0" w:rsidP="00DB6DA0">
      <w:pPr>
        <w:pStyle w:val="1"/>
        <w:ind w:right="-3"/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322"/>
        <w:gridCol w:w="2576"/>
        <w:gridCol w:w="2579"/>
      </w:tblGrid>
      <w:tr w:rsidR="00DB6DA0" w:rsidRPr="00DB6DA0" w:rsidTr="004077C3">
        <w:tc>
          <w:tcPr>
            <w:tcW w:w="805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№</w:t>
            </w:r>
          </w:p>
        </w:tc>
        <w:tc>
          <w:tcPr>
            <w:tcW w:w="4322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Этап занятия</w:t>
            </w:r>
          </w:p>
        </w:tc>
        <w:tc>
          <w:tcPr>
            <w:tcW w:w="2576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Средства проведения занятия</w:t>
            </w:r>
          </w:p>
        </w:tc>
        <w:tc>
          <w:tcPr>
            <w:tcW w:w="2579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хронометраж</w:t>
            </w:r>
          </w:p>
        </w:tc>
      </w:tr>
      <w:tr w:rsidR="00DB6DA0" w:rsidRPr="00DB6DA0" w:rsidTr="004077C3">
        <w:tc>
          <w:tcPr>
            <w:tcW w:w="805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1</w:t>
            </w:r>
          </w:p>
        </w:tc>
        <w:tc>
          <w:tcPr>
            <w:tcW w:w="4322" w:type="dxa"/>
          </w:tcPr>
          <w:p w:rsidR="00DB6DA0" w:rsidRPr="00DB6DA0" w:rsidRDefault="00DB6DA0" w:rsidP="00DB6DA0">
            <w:pPr>
              <w:pStyle w:val="1"/>
              <w:rPr>
                <w:lang w:val="kk-KZ"/>
              </w:rPr>
            </w:pPr>
            <w:r w:rsidRPr="00DB6DA0">
              <w:rPr>
                <w:lang w:val="kk-KZ"/>
              </w:rPr>
              <w:t>Совместная работа с врачом:</w:t>
            </w:r>
          </w:p>
          <w:p w:rsidR="00DB6DA0" w:rsidRPr="00DB6DA0" w:rsidRDefault="00DB6DA0" w:rsidP="00DB6DA0">
            <w:pPr>
              <w:pStyle w:val="1"/>
              <w:numPr>
                <w:ilvl w:val="0"/>
                <w:numId w:val="1"/>
              </w:numPr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Работа на амбулаторном приёме или обслуживание на дому</w:t>
            </w:r>
          </w:p>
        </w:tc>
        <w:tc>
          <w:tcPr>
            <w:tcW w:w="2576" w:type="dxa"/>
          </w:tcPr>
          <w:p w:rsidR="00DB6DA0" w:rsidRPr="00DB6DA0" w:rsidRDefault="00DB6DA0" w:rsidP="00DB6DA0">
            <w:pPr>
              <w:pStyle w:val="1"/>
              <w:ind w:right="-3"/>
            </w:pPr>
            <w:r w:rsidRPr="00DB6DA0">
              <w:rPr>
                <w:lang w:val="kk-KZ"/>
              </w:rPr>
              <w:t xml:space="preserve">Педиатрический участок, фонендоскоп, сантиметровая лента, </w:t>
            </w:r>
          </w:p>
        </w:tc>
        <w:tc>
          <w:tcPr>
            <w:tcW w:w="2579" w:type="dxa"/>
          </w:tcPr>
          <w:p w:rsidR="00DB6DA0" w:rsidRPr="0010255C" w:rsidRDefault="0010255C" w:rsidP="0010255C">
            <w:pPr>
              <w:pStyle w:val="1"/>
              <w:ind w:right="-3"/>
              <w:rPr>
                <w:lang w:val="en-US"/>
              </w:rPr>
            </w:pPr>
            <w:r>
              <w:rPr>
                <w:lang w:val="kk-KZ"/>
              </w:rPr>
              <w:t>13.</w:t>
            </w:r>
            <w:r>
              <w:rPr>
                <w:lang w:val="en-US"/>
              </w:rPr>
              <w:t>3</w:t>
            </w:r>
            <w:r w:rsidR="00DB6DA0" w:rsidRPr="00DB6DA0">
              <w:rPr>
                <w:lang w:val="kk-KZ"/>
              </w:rPr>
              <w:t>0-14.4</w:t>
            </w:r>
            <w:r>
              <w:rPr>
                <w:lang w:val="en-US"/>
              </w:rPr>
              <w:t>5</w:t>
            </w:r>
          </w:p>
        </w:tc>
      </w:tr>
      <w:tr w:rsidR="00DB6DA0" w:rsidRPr="00DB6DA0" w:rsidTr="004077C3">
        <w:tc>
          <w:tcPr>
            <w:tcW w:w="805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2</w:t>
            </w:r>
          </w:p>
        </w:tc>
        <w:tc>
          <w:tcPr>
            <w:tcW w:w="4322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Перерыв</w:t>
            </w:r>
          </w:p>
        </w:tc>
        <w:tc>
          <w:tcPr>
            <w:tcW w:w="2576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</w:p>
        </w:tc>
        <w:tc>
          <w:tcPr>
            <w:tcW w:w="2579" w:type="dxa"/>
          </w:tcPr>
          <w:p w:rsidR="00DB6DA0" w:rsidRPr="0010255C" w:rsidRDefault="00DB6DA0" w:rsidP="0010255C">
            <w:pPr>
              <w:pStyle w:val="1"/>
              <w:rPr>
                <w:lang w:val="en-US"/>
              </w:rPr>
            </w:pPr>
            <w:r w:rsidRPr="00DB6DA0">
              <w:rPr>
                <w:lang w:val="kk-KZ"/>
              </w:rPr>
              <w:t>14.4</w:t>
            </w:r>
            <w:r w:rsidR="0010255C">
              <w:rPr>
                <w:lang w:val="en-US"/>
              </w:rPr>
              <w:t>5</w:t>
            </w:r>
            <w:r w:rsidRPr="00DB6DA0">
              <w:rPr>
                <w:lang w:val="kk-KZ"/>
              </w:rPr>
              <w:t>-1</w:t>
            </w:r>
            <w:r w:rsidR="0010255C">
              <w:rPr>
                <w:lang w:val="en-US"/>
              </w:rPr>
              <w:t>5</w:t>
            </w:r>
            <w:r w:rsidRPr="00DB6DA0">
              <w:rPr>
                <w:lang w:val="kk-KZ"/>
              </w:rPr>
              <w:t>.</w:t>
            </w:r>
            <w:r w:rsidR="0010255C">
              <w:rPr>
                <w:lang w:val="en-US"/>
              </w:rPr>
              <w:t>00</w:t>
            </w:r>
          </w:p>
        </w:tc>
      </w:tr>
      <w:tr w:rsidR="00DB6DA0" w:rsidRPr="00DB6DA0" w:rsidTr="004077C3">
        <w:tc>
          <w:tcPr>
            <w:tcW w:w="805" w:type="dxa"/>
          </w:tcPr>
          <w:p w:rsidR="00DB6DA0" w:rsidRPr="0010255C" w:rsidRDefault="0010255C" w:rsidP="00DB6DA0">
            <w:pPr>
              <w:pStyle w:val="1"/>
              <w:ind w:right="-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22" w:type="dxa"/>
          </w:tcPr>
          <w:p w:rsidR="00DB6DA0" w:rsidRPr="00DB6DA0" w:rsidRDefault="00DB6DA0" w:rsidP="00DB6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A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Провести </w:t>
            </w:r>
            <w:r w:rsidRPr="00DB6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беседы  с родителями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значимости  вакцинации детей</w:t>
            </w:r>
            <w:r w:rsidRPr="00DB6DA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Подведение итогов занятий с оценкой освоенных компетенций за текущее</w:t>
            </w:r>
          </w:p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занятие</w:t>
            </w:r>
          </w:p>
        </w:tc>
        <w:tc>
          <w:tcPr>
            <w:tcW w:w="2576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Кабинет здорового ребенка</w:t>
            </w:r>
          </w:p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Учебный журнал, критерии оценки компетенций</w:t>
            </w:r>
          </w:p>
        </w:tc>
        <w:tc>
          <w:tcPr>
            <w:tcW w:w="2579" w:type="dxa"/>
          </w:tcPr>
          <w:p w:rsidR="00DB6DA0" w:rsidRPr="0010255C" w:rsidRDefault="0010255C" w:rsidP="0010255C">
            <w:pPr>
              <w:pStyle w:val="1"/>
              <w:ind w:right="-3"/>
              <w:rPr>
                <w:lang w:val="en-US"/>
              </w:rPr>
            </w:pPr>
            <w:r>
              <w:rPr>
                <w:lang w:val="kk-KZ"/>
              </w:rPr>
              <w:t>15.</w:t>
            </w:r>
            <w:r>
              <w:rPr>
                <w:lang w:val="en-US"/>
              </w:rPr>
              <w:t>0</w:t>
            </w:r>
            <w:r>
              <w:rPr>
                <w:lang w:val="kk-KZ"/>
              </w:rPr>
              <w:t>0-16.</w:t>
            </w:r>
            <w:r>
              <w:rPr>
                <w:lang w:val="en-US"/>
              </w:rPr>
              <w:t>15</w:t>
            </w:r>
          </w:p>
        </w:tc>
      </w:tr>
      <w:tr w:rsidR="00DB6DA0" w:rsidRPr="00DB6DA0" w:rsidTr="004077C3">
        <w:tc>
          <w:tcPr>
            <w:tcW w:w="805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</w:p>
        </w:tc>
        <w:tc>
          <w:tcPr>
            <w:tcW w:w="4322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Итого</w:t>
            </w:r>
          </w:p>
        </w:tc>
        <w:tc>
          <w:tcPr>
            <w:tcW w:w="2576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</w:p>
        </w:tc>
        <w:tc>
          <w:tcPr>
            <w:tcW w:w="2579" w:type="dxa"/>
          </w:tcPr>
          <w:p w:rsidR="00DB6DA0" w:rsidRPr="00DB6DA0" w:rsidRDefault="00DB6DA0" w:rsidP="00DB6DA0">
            <w:pPr>
              <w:pStyle w:val="1"/>
              <w:ind w:right="-3"/>
              <w:rPr>
                <w:lang w:val="kk-KZ"/>
              </w:rPr>
            </w:pPr>
            <w:r w:rsidRPr="00DB6DA0">
              <w:rPr>
                <w:lang w:val="kk-KZ"/>
              </w:rPr>
              <w:t>3 академических часов (150 минут) или 2,5</w:t>
            </w:r>
          </w:p>
        </w:tc>
      </w:tr>
    </w:tbl>
    <w:p w:rsidR="00DB6DA0" w:rsidRPr="00DB6DA0" w:rsidRDefault="00DB6DA0" w:rsidP="00DB6DA0">
      <w:pPr>
        <w:pStyle w:val="1"/>
        <w:ind w:right="-3"/>
        <w:jc w:val="center"/>
        <w:rPr>
          <w:lang w:val="kk-KZ"/>
        </w:rPr>
      </w:pPr>
    </w:p>
    <w:p w:rsidR="006240E5" w:rsidRPr="00DB6DA0" w:rsidRDefault="006240E5" w:rsidP="00DB6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0E5" w:rsidRPr="00DB6DA0" w:rsidSect="00E264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85" w:rsidRDefault="00956985" w:rsidP="00C3291C">
      <w:pPr>
        <w:spacing w:after="0" w:line="240" w:lineRule="auto"/>
      </w:pPr>
      <w:r>
        <w:separator/>
      </w:r>
    </w:p>
  </w:endnote>
  <w:endnote w:type="continuationSeparator" w:id="0">
    <w:p w:rsidR="00956985" w:rsidRDefault="00956985" w:rsidP="00C3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A4" w:rsidRPr="005977F5" w:rsidRDefault="006240E5" w:rsidP="00CD40A4">
    <w:pPr>
      <w:jc w:val="right"/>
    </w:pPr>
    <w:r w:rsidRPr="00C67666">
      <w:t>Страница</w:t>
    </w:r>
    <w:r>
      <w:t xml:space="preserve"> 2  из 5</w:t>
    </w:r>
  </w:p>
  <w:p w:rsidR="00E84946" w:rsidRPr="00F04A04" w:rsidRDefault="00956985" w:rsidP="00E84946">
    <w:pPr>
      <w:pStyle w:val="a6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E7" w:rsidRDefault="00956985" w:rsidP="00CD40A4">
    <w:pPr>
      <w:jc w:val="right"/>
    </w:pPr>
  </w:p>
  <w:p w:rsidR="00CD40A4" w:rsidRPr="005977F5" w:rsidRDefault="006240E5" w:rsidP="00E264E7">
    <w:pPr>
      <w:spacing w:after="120"/>
      <w:ind w:right="-57"/>
      <w:jc w:val="right"/>
    </w:pPr>
    <w:r w:rsidRPr="00C67666">
      <w:t>Страница</w:t>
    </w:r>
    <w:r>
      <w:t>1  из 5</w:t>
    </w:r>
  </w:p>
  <w:p w:rsidR="00E84946" w:rsidRDefault="00956985" w:rsidP="00E8494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85" w:rsidRDefault="00956985" w:rsidP="00C3291C">
      <w:pPr>
        <w:spacing w:after="0" w:line="240" w:lineRule="auto"/>
      </w:pPr>
      <w:r>
        <w:separator/>
      </w:r>
    </w:p>
  </w:footnote>
  <w:footnote w:type="continuationSeparator" w:id="0">
    <w:p w:rsidR="00956985" w:rsidRDefault="00956985" w:rsidP="00C3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jc w:val="center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0"/>
      <w:gridCol w:w="1627"/>
      <w:gridCol w:w="4363"/>
    </w:tblGrid>
    <w:tr w:rsidR="00CD40A4" w:rsidRPr="0010409F" w:rsidTr="009378F7">
      <w:trPr>
        <w:cantSplit/>
        <w:trHeight w:val="885"/>
        <w:jc w:val="center"/>
      </w:trPr>
      <w:tc>
        <w:tcPr>
          <w:tcW w:w="4330" w:type="dxa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С.Ж.АСФЕНДИЯРОВ АТЫНДАҒЫ ҚАЗАҚ                   ҰЛТТЫҚ МЕДИЦИНА УНИВЕРСИТЕТІ </w:t>
          </w:r>
        </w:p>
      </w:tc>
      <w:tc>
        <w:tcPr>
          <w:tcW w:w="1627" w:type="dxa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-4445</wp:posOffset>
                </wp:positionV>
                <wp:extent cx="571500" cy="492125"/>
                <wp:effectExtent l="19050" t="0" r="0" b="0"/>
                <wp:wrapNone/>
                <wp:docPr id="2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63" w:type="dxa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b/>
              <w:bCs/>
              <w:sz w:val="17"/>
              <w:szCs w:val="17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>КАЗАХСКИЙ НАЦИОНАЛЬНЫЙ МЕДИЦИНСКИЙ  УНИВЕРСИТЕТ ИМЕНИ  С.Д. АСФЕНДИЯРОВА</w:t>
          </w:r>
        </w:p>
      </w:tc>
    </w:tr>
    <w:tr w:rsidR="00CD40A4" w:rsidRPr="0010409F" w:rsidTr="009378F7">
      <w:trPr>
        <w:cantSplit/>
        <w:trHeight w:val="231"/>
        <w:jc w:val="center"/>
      </w:trPr>
      <w:tc>
        <w:tcPr>
          <w:tcW w:w="10320" w:type="dxa"/>
          <w:gridSpan w:val="3"/>
          <w:vAlign w:val="center"/>
        </w:tcPr>
        <w:p w:rsidR="00CD40A4" w:rsidRPr="0010409F" w:rsidRDefault="006240E5" w:rsidP="009378F7">
          <w:pPr>
            <w:pStyle w:val="a4"/>
            <w:rPr>
              <w:rFonts w:ascii="Tahoma" w:hAnsi="Tahoma" w:cs="Tahoma"/>
              <w:b/>
              <w:bCs/>
              <w:sz w:val="17"/>
              <w:szCs w:val="17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 xml:space="preserve">                                                           КАФЕДРА  АМБУЛАТОРНО-ПОЛИКЛИНИЧЕСКОЙ ПЕДИАТРИИ</w:t>
          </w:r>
        </w:p>
      </w:tc>
    </w:tr>
    <w:tr w:rsidR="00CD40A4" w:rsidRPr="002F1DBE" w:rsidTr="009378F7">
      <w:trPr>
        <w:cantSplit/>
        <w:trHeight w:val="326"/>
        <w:jc w:val="center"/>
      </w:trPr>
      <w:tc>
        <w:tcPr>
          <w:tcW w:w="10320" w:type="dxa"/>
          <w:gridSpan w:val="3"/>
          <w:tcBorders>
            <w:bottom w:val="thinThickSmallGap" w:sz="18" w:space="0" w:color="auto"/>
          </w:tcBorders>
          <w:vAlign w:val="center"/>
        </w:tcPr>
        <w:p w:rsidR="00CD40A4" w:rsidRPr="002F1DBE" w:rsidRDefault="006240E5" w:rsidP="009378F7">
          <w:pPr>
            <w:pStyle w:val="a4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10409F">
            <w:rPr>
              <w:rFonts w:ascii="Tahoma" w:hAnsi="Tahoma" w:cs="Tahoma"/>
              <w:b/>
              <w:bCs/>
              <w:sz w:val="17"/>
              <w:szCs w:val="17"/>
            </w:rPr>
            <w:t>МЕТОДИЧЕСКИЕ РЕКОМЕНДАЦИИ ДЛЯ СРС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</w:t>
          </w:r>
        </w:p>
      </w:tc>
    </w:tr>
  </w:tbl>
  <w:p w:rsidR="00E84946" w:rsidRDefault="00956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29"/>
      <w:gridCol w:w="1589"/>
      <w:gridCol w:w="4262"/>
    </w:tblGrid>
    <w:tr w:rsidR="00C3291C" w:rsidRPr="0075230A" w:rsidTr="004077C3">
      <w:trPr>
        <w:cantSplit/>
        <w:trHeight w:val="858"/>
      </w:trPr>
      <w:tc>
        <w:tcPr>
          <w:tcW w:w="4229" w:type="dxa"/>
          <w:vAlign w:val="center"/>
        </w:tcPr>
        <w:p w:rsidR="00C3291C" w:rsidRPr="0075230A" w:rsidRDefault="00C3291C" w:rsidP="00C3291C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 w:rsidRPr="0075230A">
            <w:rPr>
              <w:rFonts w:ascii="Tahoma" w:hAnsi="Tahoma" w:cs="Tahoma"/>
              <w:b/>
              <w:sz w:val="16"/>
              <w:szCs w:val="16"/>
              <w:lang w:val="kk-KZ"/>
            </w:rPr>
            <w:t>С.Ж.АСФЕНДИЯРОВ АТЫНДАҒЫ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</w:t>
          </w:r>
          <w:r w:rsidRPr="0075230A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ҚАЗАҚ </w:t>
          </w: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                  </w:t>
          </w:r>
          <w:r w:rsidRPr="0075230A">
            <w:rPr>
              <w:rFonts w:ascii="Tahoma" w:hAnsi="Tahoma" w:cs="Tahoma"/>
              <w:b/>
              <w:sz w:val="16"/>
              <w:szCs w:val="16"/>
              <w:lang w:val="kk-KZ"/>
            </w:rPr>
            <w:t>ҰЛТТЫҚ МЕДИЦИНА УНИВЕРСИТЕТІ</w:t>
          </w:r>
        </w:p>
      </w:tc>
      <w:tc>
        <w:tcPr>
          <w:tcW w:w="1589" w:type="dxa"/>
          <w:vAlign w:val="center"/>
        </w:tcPr>
        <w:p w:rsidR="00C3291C" w:rsidRPr="0075230A" w:rsidRDefault="00C3291C" w:rsidP="00C3291C">
          <w:pPr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0</wp:posOffset>
                </wp:positionV>
                <wp:extent cx="571500" cy="492125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2" w:type="dxa"/>
          <w:vAlign w:val="center"/>
        </w:tcPr>
        <w:p w:rsidR="00C3291C" w:rsidRPr="0075230A" w:rsidRDefault="00C3291C" w:rsidP="00C3291C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75230A">
            <w:rPr>
              <w:rFonts w:ascii="Tahoma" w:hAnsi="Tahoma" w:cs="Tahoma"/>
              <w:b/>
              <w:sz w:val="16"/>
              <w:szCs w:val="16"/>
            </w:rPr>
            <w:t>КАЗАХСКИЙ НАЦИОНАЛЬНЫЙ МЕДИЦИНСКИЙ  УНИВЕРСИТЕТ ИМЕНИ  С.Д.АСФЕНДИЯРОВА</w:t>
          </w:r>
        </w:p>
      </w:tc>
    </w:tr>
    <w:tr w:rsidR="00C3291C" w:rsidRPr="0075230A" w:rsidTr="004077C3">
      <w:trPr>
        <w:cantSplit/>
        <w:trHeight w:val="224"/>
      </w:trPr>
      <w:tc>
        <w:tcPr>
          <w:tcW w:w="10080" w:type="dxa"/>
          <w:gridSpan w:val="3"/>
          <w:vAlign w:val="center"/>
        </w:tcPr>
        <w:p w:rsidR="00C3291C" w:rsidRPr="0075230A" w:rsidRDefault="00C3291C" w:rsidP="00C3291C">
          <w:pPr>
            <w:spacing w:after="0" w:line="240" w:lineRule="auto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                                              </w:t>
          </w:r>
          <w:r w:rsidRPr="0075230A">
            <w:rPr>
              <w:rFonts w:ascii="Tahoma" w:hAnsi="Tahoma" w:cs="Tahoma"/>
              <w:b/>
              <w:sz w:val="16"/>
              <w:szCs w:val="16"/>
            </w:rPr>
            <w:t>КАФЕДРА  АМБУЛАТОРНО-ПОЛИКЛИНИЧЕСКОЙ ПЕДИАТРИИ</w:t>
          </w:r>
        </w:p>
      </w:tc>
    </w:tr>
    <w:tr w:rsidR="00C3291C" w:rsidRPr="0075230A" w:rsidTr="004077C3">
      <w:trPr>
        <w:cantSplit/>
        <w:trHeight w:val="316"/>
      </w:trPr>
      <w:tc>
        <w:tcPr>
          <w:tcW w:w="10080" w:type="dxa"/>
          <w:gridSpan w:val="3"/>
          <w:vAlign w:val="center"/>
        </w:tcPr>
        <w:p w:rsidR="00C3291C" w:rsidRPr="00E670BD" w:rsidRDefault="00C3291C" w:rsidP="00C3291C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МЕТОДИЧЕСКИЕ РЕКОМЕНДАЦИИ  </w:t>
          </w:r>
          <w:r>
            <w:rPr>
              <w:rFonts w:ascii="Tahoma" w:hAnsi="Tahoma" w:cs="Tahoma"/>
              <w:b/>
              <w:sz w:val="17"/>
              <w:szCs w:val="17"/>
            </w:rPr>
            <w:t>ДЛЯ СРСП</w:t>
          </w:r>
        </w:p>
      </w:tc>
    </w:tr>
  </w:tbl>
  <w:p w:rsidR="00E84946" w:rsidRPr="00C3291C" w:rsidRDefault="00956985" w:rsidP="00C32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0794"/>
    <w:multiLevelType w:val="hybridMultilevel"/>
    <w:tmpl w:val="028E5298"/>
    <w:lvl w:ilvl="0" w:tplc="D75ED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1C"/>
    <w:rsid w:val="0010255C"/>
    <w:rsid w:val="00376B92"/>
    <w:rsid w:val="006240E5"/>
    <w:rsid w:val="00693FE3"/>
    <w:rsid w:val="00747762"/>
    <w:rsid w:val="00876922"/>
    <w:rsid w:val="008D752D"/>
    <w:rsid w:val="00956985"/>
    <w:rsid w:val="009D31BE"/>
    <w:rsid w:val="00C3291C"/>
    <w:rsid w:val="00DB6DA0"/>
    <w:rsid w:val="00E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91C"/>
    <w:rPr>
      <w:rFonts w:cs="Times New Roman"/>
    </w:rPr>
  </w:style>
  <w:style w:type="paragraph" w:styleId="a3">
    <w:name w:val="No Spacing"/>
    <w:uiPriority w:val="1"/>
    <w:qFormat/>
    <w:rsid w:val="00C3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C3291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291C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3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32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3291C"/>
    <w:rPr>
      <w:rFonts w:cs="Times New Roman"/>
    </w:rPr>
  </w:style>
  <w:style w:type="paragraph" w:styleId="a3">
    <w:name w:val="No Spacing"/>
    <w:uiPriority w:val="1"/>
    <w:qFormat/>
    <w:rsid w:val="00C3291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C3291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C329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3291C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3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C32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2012-11-03T13:19:00Z</dcterms:created>
  <dcterms:modified xsi:type="dcterms:W3CDTF">2012-11-03T13:19:00Z</dcterms:modified>
</cp:coreProperties>
</file>