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D4" w:rsidRPr="00793BF6" w:rsidRDefault="00DE3CD4" w:rsidP="00DE3CD4">
      <w:pPr>
        <w:jc w:val="right"/>
        <w:rPr>
          <w:lang w:val="kk-KZ"/>
        </w:rPr>
      </w:pPr>
    </w:p>
    <w:p w:rsidR="00DE3CD4" w:rsidRDefault="00DE3CD4" w:rsidP="00DE3CD4">
      <w:pPr>
        <w:rPr>
          <w:lang w:val="en-US"/>
        </w:rPr>
      </w:pPr>
    </w:p>
    <w:p w:rsidR="00DE3CD4" w:rsidRDefault="00DE3CD4" w:rsidP="00DE3CD4">
      <w:pPr>
        <w:rPr>
          <w:lang w:val="en-US"/>
        </w:rPr>
      </w:pPr>
    </w:p>
    <w:p w:rsidR="00DE3CD4" w:rsidRDefault="00DE3CD4" w:rsidP="00DE3CD4">
      <w:pPr>
        <w:rPr>
          <w:lang w:val="en-US"/>
        </w:rPr>
      </w:pPr>
    </w:p>
    <w:p w:rsidR="00C56F67" w:rsidRPr="00C56F67" w:rsidRDefault="00C56F67" w:rsidP="00DE3CD4">
      <w:pPr>
        <w:rPr>
          <w:lang w:val="en-US"/>
        </w:rPr>
      </w:pPr>
    </w:p>
    <w:p w:rsidR="00DE3CD4" w:rsidRDefault="00DE3CD4" w:rsidP="00DE3CD4"/>
    <w:p w:rsidR="00DE3CD4" w:rsidRDefault="00DE3CD4" w:rsidP="00DE3CD4"/>
    <w:p w:rsidR="00DE3CD4" w:rsidRDefault="00DE3CD4" w:rsidP="00DE3CD4"/>
    <w:p w:rsidR="00DE3CD4" w:rsidRDefault="00DE3CD4" w:rsidP="00DE3CD4"/>
    <w:p w:rsidR="00DE3CD4" w:rsidRDefault="00DE3CD4" w:rsidP="00DE3CD4"/>
    <w:p w:rsidR="00DE3CD4" w:rsidRPr="00EE000A" w:rsidRDefault="00DE3CD4" w:rsidP="00DE3CD4"/>
    <w:p w:rsidR="00DE3CD4" w:rsidRPr="00C562EF" w:rsidRDefault="00DE3CD4" w:rsidP="00DE3CD4"/>
    <w:p w:rsidR="00DE3CD4" w:rsidRPr="00C562EF" w:rsidRDefault="00DE3CD4" w:rsidP="00DE3CD4"/>
    <w:p w:rsidR="00DE3CD4" w:rsidRPr="00C562EF" w:rsidRDefault="00DE3CD4" w:rsidP="00DE3CD4"/>
    <w:p w:rsidR="00DE3CD4" w:rsidRPr="005F4A1C" w:rsidRDefault="00DE3CD4" w:rsidP="00DE3CD4">
      <w:pPr>
        <w:jc w:val="center"/>
        <w:rPr>
          <w:b/>
          <w:lang w:val="kk-KZ"/>
        </w:rPr>
      </w:pPr>
      <w:r w:rsidRPr="005F4A1C">
        <w:rPr>
          <w:b/>
        </w:rPr>
        <w:t xml:space="preserve">МЕТОДИЧЕСКИЕ РЕКОМЕНДАЦИИ </w:t>
      </w:r>
    </w:p>
    <w:p w:rsidR="003B1E7A" w:rsidRDefault="00DE3CD4" w:rsidP="003B1E7A">
      <w:pPr>
        <w:jc w:val="center"/>
        <w:rPr>
          <w:b/>
        </w:rPr>
      </w:pPr>
      <w:r w:rsidRPr="005F4A1C">
        <w:t xml:space="preserve">для самостоятельной работы </w:t>
      </w:r>
      <w:r w:rsidRPr="005F4A1C">
        <w:rPr>
          <w:lang w:val="kk-KZ"/>
        </w:rPr>
        <w:t xml:space="preserve">студента с </w:t>
      </w:r>
      <w:r w:rsidRPr="005F4A1C">
        <w:t>преподавателе</w:t>
      </w:r>
      <w:r w:rsidRPr="005F4A1C">
        <w:rPr>
          <w:lang w:val="kk-KZ"/>
        </w:rPr>
        <w:t>м</w:t>
      </w:r>
      <w:r w:rsidRPr="005F4A1C">
        <w:t xml:space="preserve"> </w:t>
      </w:r>
      <w:r w:rsidRPr="005F4A1C">
        <w:rPr>
          <w:lang w:val="kk-KZ"/>
        </w:rPr>
        <w:t xml:space="preserve"> </w:t>
      </w:r>
      <w:r w:rsidRPr="005F4A1C">
        <w:t>(СРСП)</w:t>
      </w:r>
      <w:r w:rsidRPr="005F4A1C">
        <w:rPr>
          <w:lang w:val="kk-KZ"/>
        </w:rPr>
        <w:t xml:space="preserve"> </w:t>
      </w:r>
    </w:p>
    <w:p w:rsidR="00DE3CD4" w:rsidRPr="003B1E7A" w:rsidRDefault="00DE3CD4" w:rsidP="003B1E7A">
      <w:pPr>
        <w:jc w:val="center"/>
        <w:rPr>
          <w:lang w:val="kk-KZ"/>
        </w:rPr>
      </w:pPr>
      <w:r w:rsidRPr="00EC26E1">
        <w:t xml:space="preserve"> </w:t>
      </w:r>
      <w:r w:rsidRPr="00EE000A">
        <w:rPr>
          <w:b/>
        </w:rPr>
        <w:t>«</w:t>
      </w:r>
      <w:r>
        <w:rPr>
          <w:b/>
        </w:rPr>
        <w:t>Диспансер</w:t>
      </w:r>
      <w:r w:rsidRPr="00A51EA4">
        <w:rPr>
          <w:b/>
        </w:rPr>
        <w:t xml:space="preserve">изация </w:t>
      </w:r>
      <w:r w:rsidRPr="00E04079">
        <w:rPr>
          <w:b/>
        </w:rPr>
        <w:t>детей с фоновой патологией</w:t>
      </w:r>
      <w:r w:rsidRPr="00EE000A">
        <w:rPr>
          <w:b/>
        </w:rPr>
        <w:t xml:space="preserve">» </w:t>
      </w:r>
    </w:p>
    <w:p w:rsidR="00DE3CD4" w:rsidRPr="00EE000A" w:rsidRDefault="00DE3CD4" w:rsidP="00DE3CD4">
      <w:pPr>
        <w:rPr>
          <w:b/>
        </w:rPr>
      </w:pPr>
    </w:p>
    <w:p w:rsidR="00DE3CD4" w:rsidRPr="00C562EF" w:rsidRDefault="00DE3CD4" w:rsidP="00DE3CD4">
      <w:pPr>
        <w:jc w:val="center"/>
        <w:rPr>
          <w:b/>
        </w:rPr>
      </w:pPr>
    </w:p>
    <w:p w:rsidR="00DE3CD4" w:rsidRPr="00C562EF" w:rsidRDefault="00DE3CD4" w:rsidP="00DE3CD4">
      <w:pPr>
        <w:jc w:val="center"/>
      </w:pPr>
      <w:r w:rsidRPr="00C562EF">
        <w:t xml:space="preserve">                         </w:t>
      </w: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/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Default="00DE3CD4" w:rsidP="00DE3CD4">
      <w:pPr>
        <w:jc w:val="center"/>
      </w:pPr>
    </w:p>
    <w:p w:rsidR="00DE3CD4" w:rsidRPr="00DE3CD4" w:rsidRDefault="00DE3CD4" w:rsidP="00DE3CD4">
      <w:pPr>
        <w:jc w:val="center"/>
      </w:pPr>
    </w:p>
    <w:p w:rsidR="00DE3CD4" w:rsidRPr="00DE3CD4" w:rsidRDefault="00DE3CD4" w:rsidP="00DE3CD4">
      <w:pPr>
        <w:jc w:val="center"/>
      </w:pPr>
    </w:p>
    <w:p w:rsidR="003B1E7A" w:rsidRDefault="003B1E7A" w:rsidP="00DE3CD4">
      <w:pPr>
        <w:rPr>
          <w:color w:val="FF0000"/>
        </w:rPr>
      </w:pPr>
    </w:p>
    <w:p w:rsidR="00284465" w:rsidRDefault="00284465" w:rsidP="00DE3CD4"/>
    <w:p w:rsidR="003B1E7A" w:rsidRPr="00C562EF" w:rsidRDefault="003B1E7A" w:rsidP="00DE3CD4"/>
    <w:p w:rsidR="00DE3CD4" w:rsidRPr="000E02CE" w:rsidRDefault="00DE3CD4" w:rsidP="00DE3CD4">
      <w:pPr>
        <w:jc w:val="center"/>
      </w:pPr>
    </w:p>
    <w:p w:rsidR="00DE3CD4" w:rsidRPr="00D425E9" w:rsidRDefault="00DE3CD4" w:rsidP="00DE3CD4">
      <w:pPr>
        <w:jc w:val="center"/>
      </w:pPr>
      <w:r>
        <w:rPr>
          <w:lang w:val="kk-KZ"/>
        </w:rPr>
        <w:t>201</w:t>
      </w:r>
      <w:r>
        <w:t>2</w:t>
      </w:r>
      <w:r w:rsidRPr="00C562EF">
        <w:rPr>
          <w:lang w:val="kk-KZ"/>
        </w:rPr>
        <w:t xml:space="preserve"> г.</w:t>
      </w:r>
    </w:p>
    <w:p w:rsidR="00C56F67" w:rsidRPr="00D425E9" w:rsidRDefault="00C56F67" w:rsidP="00DE3CD4">
      <w:pPr>
        <w:jc w:val="center"/>
      </w:pPr>
    </w:p>
    <w:p w:rsidR="00C56F67" w:rsidRPr="00D425E9" w:rsidRDefault="00C56F67" w:rsidP="00DE3CD4">
      <w:pPr>
        <w:jc w:val="center"/>
      </w:pPr>
    </w:p>
    <w:p w:rsidR="00C56F67" w:rsidRPr="00D425E9" w:rsidRDefault="00C56F67" w:rsidP="00DE3CD4">
      <w:pPr>
        <w:jc w:val="center"/>
      </w:pPr>
    </w:p>
    <w:p w:rsidR="00DE3CD4" w:rsidRDefault="00DE3CD4" w:rsidP="00DE3CD4">
      <w:pPr>
        <w:pStyle w:val="12"/>
        <w:rPr>
          <w:rFonts w:ascii="Times New Roman" w:hAnsi="Times New Roman"/>
          <w:lang w:val="kk-KZ"/>
        </w:rPr>
      </w:pPr>
    </w:p>
    <w:p w:rsidR="00DE3CD4" w:rsidRPr="001D279C" w:rsidRDefault="00DE3CD4" w:rsidP="00DE3CD4">
      <w:pPr>
        <w:pStyle w:val="12"/>
        <w:rPr>
          <w:rFonts w:ascii="Times New Roman" w:hAnsi="Times New Roman"/>
          <w:sz w:val="24"/>
          <w:szCs w:val="24"/>
          <w:lang w:val="kk-KZ"/>
        </w:rPr>
      </w:pPr>
      <w:r w:rsidRPr="001D279C">
        <w:rPr>
          <w:rFonts w:ascii="Times New Roman" w:hAnsi="Times New Roman"/>
          <w:sz w:val="24"/>
          <w:szCs w:val="24"/>
          <w:lang w:val="kk-KZ"/>
        </w:rPr>
        <w:t xml:space="preserve">Обсуждены на заседании кафедры </w:t>
      </w:r>
    </w:p>
    <w:p w:rsidR="00DE3CD4" w:rsidRPr="001D279C" w:rsidRDefault="00DE3CD4" w:rsidP="00DE3CD4">
      <w:pPr>
        <w:pStyle w:val="12"/>
        <w:rPr>
          <w:rFonts w:ascii="Times New Roman" w:hAnsi="Times New Roman"/>
          <w:sz w:val="24"/>
          <w:szCs w:val="24"/>
          <w:lang w:val="kk-KZ"/>
        </w:rPr>
      </w:pPr>
    </w:p>
    <w:p w:rsidR="00DE3CD4" w:rsidRPr="001D279C" w:rsidRDefault="00DE3CD4" w:rsidP="00DE3CD4">
      <w:pPr>
        <w:pStyle w:val="12"/>
        <w:rPr>
          <w:rFonts w:ascii="Times New Roman" w:hAnsi="Times New Roman"/>
          <w:sz w:val="24"/>
          <w:szCs w:val="24"/>
          <w:lang w:val="kk-KZ"/>
        </w:rPr>
      </w:pPr>
      <w:r w:rsidRPr="001D279C">
        <w:rPr>
          <w:rFonts w:ascii="Times New Roman" w:hAnsi="Times New Roman"/>
          <w:sz w:val="24"/>
          <w:szCs w:val="24"/>
          <w:lang w:val="kk-KZ"/>
        </w:rPr>
        <w:t>Протокол №____, «_____»____________201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1D279C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DE3CD4" w:rsidRDefault="00DE3CD4" w:rsidP="00DE3CD4">
      <w:pPr>
        <w:rPr>
          <w:sz w:val="28"/>
          <w:szCs w:val="28"/>
          <w:lang w:val="kk-KZ"/>
        </w:rPr>
      </w:pPr>
    </w:p>
    <w:p w:rsidR="00DE3CD4" w:rsidRDefault="00DE3CD4" w:rsidP="00DE3CD4">
      <w:pPr>
        <w:rPr>
          <w:sz w:val="28"/>
          <w:szCs w:val="28"/>
          <w:lang w:val="kk-KZ"/>
        </w:rPr>
      </w:pPr>
    </w:p>
    <w:p w:rsidR="00DE3CD4" w:rsidRDefault="00DE3CD4" w:rsidP="00DE3CD4">
      <w:pPr>
        <w:rPr>
          <w:sz w:val="28"/>
          <w:szCs w:val="28"/>
          <w:lang w:val="kk-KZ"/>
        </w:rPr>
      </w:pPr>
    </w:p>
    <w:p w:rsidR="00DE3CD4" w:rsidRPr="002D45CD" w:rsidRDefault="00DE3CD4" w:rsidP="00DE3CD4">
      <w:pPr>
        <w:pStyle w:val="12"/>
        <w:rPr>
          <w:rFonts w:ascii="Times New Roman" w:hAnsi="Times New Roman"/>
          <w:sz w:val="24"/>
          <w:szCs w:val="24"/>
          <w:lang w:val="kk-KZ"/>
        </w:rPr>
      </w:pPr>
      <w:r w:rsidRPr="002D45CD">
        <w:rPr>
          <w:rFonts w:ascii="Times New Roman" w:hAnsi="Times New Roman"/>
          <w:sz w:val="24"/>
          <w:szCs w:val="24"/>
          <w:lang w:val="kk-KZ"/>
        </w:rPr>
        <w:t xml:space="preserve">«Утверждаю» </w:t>
      </w:r>
    </w:p>
    <w:p w:rsidR="00DE3CD4" w:rsidRPr="002D45CD" w:rsidRDefault="00DE3CD4" w:rsidP="00DE3CD4">
      <w:pPr>
        <w:pStyle w:val="12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</w:t>
      </w:r>
      <w:r w:rsidRPr="002D45CD">
        <w:rPr>
          <w:rFonts w:ascii="Times New Roman" w:hAnsi="Times New Roman"/>
          <w:sz w:val="24"/>
          <w:szCs w:val="24"/>
          <w:lang w:val="kk-KZ"/>
        </w:rPr>
        <w:t>ав. кафедрой, профессор                                    Дадамбаев Е.Т.</w:t>
      </w:r>
    </w:p>
    <w:p w:rsidR="00DE3CD4" w:rsidRPr="00076B10" w:rsidRDefault="00DE3CD4" w:rsidP="00DE3CD4">
      <w:pPr>
        <w:rPr>
          <w:b/>
          <w:sz w:val="28"/>
          <w:szCs w:val="28"/>
        </w:rPr>
      </w:pPr>
    </w:p>
    <w:p w:rsidR="00DE3CD4" w:rsidRPr="00793BF6" w:rsidRDefault="00DE3CD4" w:rsidP="00DE3CD4">
      <w:pPr>
        <w:ind w:left="567"/>
        <w:jc w:val="both"/>
      </w:pPr>
    </w:p>
    <w:p w:rsidR="00DE3CD4" w:rsidRPr="00793BF6" w:rsidRDefault="00DE3CD4" w:rsidP="00DE3CD4">
      <w:pPr>
        <w:ind w:left="567"/>
        <w:jc w:val="both"/>
      </w:pPr>
    </w:p>
    <w:p w:rsidR="00DE3CD4" w:rsidRPr="00793BF6" w:rsidRDefault="00DE3CD4" w:rsidP="00DE3CD4">
      <w:pPr>
        <w:ind w:left="567"/>
        <w:jc w:val="both"/>
      </w:pPr>
    </w:p>
    <w:p w:rsidR="00DE3CD4" w:rsidRPr="00793BF6" w:rsidRDefault="00DE3CD4" w:rsidP="00DE3CD4">
      <w:pPr>
        <w:ind w:left="567"/>
        <w:jc w:val="both"/>
      </w:pPr>
    </w:p>
    <w:p w:rsidR="00DE3CD4" w:rsidRPr="00793BF6" w:rsidRDefault="00DE3CD4" w:rsidP="00DE3CD4">
      <w:pPr>
        <w:ind w:left="567"/>
        <w:jc w:val="both"/>
      </w:pPr>
    </w:p>
    <w:p w:rsidR="00DE3CD4" w:rsidRPr="00793BF6" w:rsidRDefault="00DE3CD4" w:rsidP="00DE3CD4">
      <w:pPr>
        <w:ind w:left="567"/>
        <w:jc w:val="both"/>
      </w:pPr>
    </w:p>
    <w:p w:rsidR="00DE3CD4" w:rsidRPr="00793BF6" w:rsidRDefault="00DE3CD4" w:rsidP="00DE3CD4">
      <w:pPr>
        <w:jc w:val="center"/>
        <w:rPr>
          <w:b/>
        </w:rPr>
      </w:pPr>
    </w:p>
    <w:p w:rsidR="00DE3CD4" w:rsidRPr="00793BF6" w:rsidRDefault="00DE3CD4" w:rsidP="00DE3CD4">
      <w:pPr>
        <w:jc w:val="center"/>
        <w:rPr>
          <w:b/>
        </w:rPr>
      </w:pPr>
    </w:p>
    <w:p w:rsidR="00DE3CD4" w:rsidRPr="00793BF6" w:rsidRDefault="00DE3CD4" w:rsidP="00DE3CD4">
      <w:pPr>
        <w:jc w:val="center"/>
        <w:rPr>
          <w:b/>
        </w:rPr>
      </w:pPr>
    </w:p>
    <w:p w:rsidR="00DE3CD4" w:rsidRPr="00793BF6" w:rsidRDefault="00DE3CD4" w:rsidP="00DE3CD4">
      <w:pPr>
        <w:jc w:val="both"/>
        <w:rPr>
          <w:color w:val="FF0000"/>
        </w:rPr>
      </w:pPr>
    </w:p>
    <w:p w:rsidR="00DE3CD4" w:rsidRPr="00793BF6" w:rsidRDefault="00DE3CD4" w:rsidP="00DE3CD4">
      <w:pPr>
        <w:jc w:val="both"/>
        <w:rPr>
          <w:color w:val="FF0000"/>
        </w:rPr>
      </w:pPr>
    </w:p>
    <w:p w:rsidR="00DE3CD4" w:rsidRPr="00793BF6" w:rsidRDefault="00DE3CD4" w:rsidP="00DE3CD4">
      <w:pPr>
        <w:jc w:val="both"/>
        <w:rPr>
          <w:color w:val="FF0000"/>
        </w:rPr>
      </w:pPr>
    </w:p>
    <w:p w:rsidR="00DE3CD4" w:rsidRPr="00793BF6" w:rsidRDefault="00DE3CD4" w:rsidP="00DE3CD4">
      <w:pPr>
        <w:jc w:val="both"/>
        <w:rPr>
          <w:color w:val="FF0000"/>
        </w:rPr>
      </w:pPr>
    </w:p>
    <w:p w:rsidR="00DE3CD4" w:rsidRPr="00793BF6" w:rsidRDefault="00DE3CD4" w:rsidP="00DE3CD4">
      <w:pPr>
        <w:jc w:val="both"/>
        <w:rPr>
          <w:color w:val="FF0000"/>
        </w:rPr>
      </w:pPr>
    </w:p>
    <w:p w:rsidR="00DE3CD4" w:rsidRPr="00793BF6" w:rsidRDefault="00DE3CD4" w:rsidP="00DE3CD4">
      <w:pPr>
        <w:jc w:val="both"/>
        <w:rPr>
          <w:color w:val="FF0000"/>
        </w:rPr>
      </w:pPr>
    </w:p>
    <w:p w:rsidR="00DE3CD4" w:rsidRPr="00793BF6" w:rsidRDefault="00DE3CD4" w:rsidP="00DE3CD4">
      <w:pPr>
        <w:jc w:val="both"/>
        <w:rPr>
          <w:color w:val="FF0000"/>
        </w:rPr>
      </w:pPr>
    </w:p>
    <w:p w:rsidR="00DE3CD4" w:rsidRPr="00793BF6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color w:val="FF0000"/>
        </w:rPr>
      </w:pPr>
    </w:p>
    <w:p w:rsidR="00DE3CD4" w:rsidRPr="00EE000A" w:rsidRDefault="00DE3CD4" w:rsidP="00DE3CD4">
      <w:pPr>
        <w:jc w:val="both"/>
        <w:rPr>
          <w:color w:val="FF0000"/>
        </w:rPr>
      </w:pPr>
    </w:p>
    <w:p w:rsidR="00DE3CD4" w:rsidRPr="00EE000A" w:rsidRDefault="00DE3CD4" w:rsidP="00DE3CD4">
      <w:pPr>
        <w:jc w:val="both"/>
        <w:rPr>
          <w:color w:val="FF0000"/>
        </w:rPr>
      </w:pPr>
    </w:p>
    <w:p w:rsidR="00DE3CD4" w:rsidRPr="00C66D11" w:rsidRDefault="00DE3CD4" w:rsidP="00DE3CD4">
      <w:pPr>
        <w:jc w:val="both"/>
        <w:rPr>
          <w:color w:val="FF0000"/>
        </w:rPr>
      </w:pPr>
    </w:p>
    <w:p w:rsidR="001F6EED" w:rsidRPr="00C66D11" w:rsidRDefault="001F6EED" w:rsidP="00DE3CD4">
      <w:pPr>
        <w:jc w:val="both"/>
        <w:rPr>
          <w:color w:val="FF0000"/>
        </w:rPr>
      </w:pPr>
    </w:p>
    <w:p w:rsidR="007919F0" w:rsidRPr="00D425E9" w:rsidRDefault="007919F0" w:rsidP="00DE3CD4">
      <w:pPr>
        <w:jc w:val="both"/>
        <w:rPr>
          <w:color w:val="FF0000"/>
        </w:rPr>
      </w:pPr>
    </w:p>
    <w:p w:rsidR="00DE3CD4" w:rsidRDefault="00DE3CD4" w:rsidP="00DE3CD4">
      <w:pPr>
        <w:jc w:val="both"/>
        <w:rPr>
          <w:b/>
          <w:lang w:val="kk-KZ"/>
        </w:rPr>
      </w:pPr>
      <w:r>
        <w:rPr>
          <w:b/>
        </w:rPr>
        <w:lastRenderedPageBreak/>
        <w:t>1.Тема №3: «Диспансеризация</w:t>
      </w:r>
      <w:r w:rsidRPr="00E04079">
        <w:rPr>
          <w:b/>
        </w:rPr>
        <w:t xml:space="preserve"> детей с фоновой патологией</w:t>
      </w:r>
      <w:r>
        <w:rPr>
          <w:b/>
        </w:rPr>
        <w:t>»</w:t>
      </w:r>
    </w:p>
    <w:p w:rsidR="005D6FF2" w:rsidRPr="005D6FF2" w:rsidRDefault="005D6FF2" w:rsidP="00DE3CD4">
      <w:pPr>
        <w:jc w:val="both"/>
        <w:rPr>
          <w:b/>
          <w:lang w:val="kk-KZ"/>
        </w:rPr>
      </w:pPr>
    </w:p>
    <w:p w:rsidR="008B74B7" w:rsidRPr="005B44BE" w:rsidRDefault="000828D1" w:rsidP="005B44BE">
      <w:pPr>
        <w:jc w:val="both"/>
        <w:rPr>
          <w:b/>
        </w:rPr>
      </w:pPr>
      <w:r w:rsidRPr="00F9104C">
        <w:rPr>
          <w:b/>
        </w:rPr>
        <w:t xml:space="preserve">2.Цель: </w:t>
      </w:r>
      <w:r w:rsidR="00965A29" w:rsidRPr="000D6F0C">
        <w:rPr>
          <w:lang w:val="en-US"/>
        </w:rPr>
        <w:t>C</w:t>
      </w:r>
      <w:r w:rsidR="00965A29" w:rsidRPr="000D6F0C">
        <w:rPr>
          <w:lang w:val="kk-KZ"/>
        </w:rPr>
        <w:t>формировать у студентов систему знаний</w:t>
      </w:r>
      <w:r w:rsidR="00965A29" w:rsidRPr="000D6F0C">
        <w:rPr>
          <w:bCs/>
        </w:rPr>
        <w:t xml:space="preserve"> по вопросам ведения больных </w:t>
      </w:r>
      <w:r w:rsidR="00965A29" w:rsidRPr="000D6F0C">
        <w:t>детей с</w:t>
      </w:r>
      <w:r w:rsidR="005B44BE">
        <w:rPr>
          <w:rStyle w:val="apple-style-span"/>
          <w:b/>
        </w:rPr>
        <w:t xml:space="preserve"> </w:t>
      </w:r>
      <w:r w:rsidR="00965A29">
        <w:rPr>
          <w:rStyle w:val="apple-style-span"/>
          <w:lang w:val="kk-KZ"/>
        </w:rPr>
        <w:t xml:space="preserve">фоновой </w:t>
      </w:r>
      <w:r w:rsidR="005B44BE">
        <w:rPr>
          <w:rStyle w:val="apple-style-span"/>
          <w:lang w:val="kk-KZ"/>
        </w:rPr>
        <w:t xml:space="preserve">патологией </w:t>
      </w:r>
      <w:r w:rsidR="00965A29" w:rsidRPr="000D6F0C">
        <w:rPr>
          <w:lang w:val="kk-KZ"/>
        </w:rPr>
        <w:t>в амбулаторных условиях</w:t>
      </w:r>
      <w:r w:rsidR="00965A29">
        <w:t>.</w:t>
      </w:r>
    </w:p>
    <w:p w:rsidR="00C56F67" w:rsidRPr="002F234A" w:rsidRDefault="00C56F67" w:rsidP="00C56F67">
      <w:pPr>
        <w:ind w:firstLine="708"/>
        <w:jc w:val="both"/>
        <w:rPr>
          <w:lang w:val="kk-KZ"/>
        </w:rPr>
      </w:pPr>
      <w:r w:rsidRPr="002F234A">
        <w:rPr>
          <w:lang w:val="kk-KZ"/>
        </w:rPr>
        <w:t>Сформировать у студентов умения</w:t>
      </w:r>
      <w:r w:rsidRPr="002F234A">
        <w:t xml:space="preserve"> </w:t>
      </w:r>
      <w:r w:rsidRPr="002F234A">
        <w:rPr>
          <w:lang w:val="kk-KZ"/>
        </w:rPr>
        <w:t>и навыки, позволяющие определять клинические показания к госпитализации в стационар, определять показания для амбулаторного лечения и выделять группы риска по</w:t>
      </w:r>
      <w:r w:rsidRPr="002F234A">
        <w:t xml:space="preserve"> </w:t>
      </w:r>
      <w:r w:rsidR="006906AE" w:rsidRPr="002F234A">
        <w:rPr>
          <w:lang w:val="kk-KZ"/>
        </w:rPr>
        <w:t>фоновой патологии</w:t>
      </w:r>
      <w:r w:rsidRPr="002F234A">
        <w:rPr>
          <w:lang w:val="kk-KZ"/>
        </w:rPr>
        <w:t>.</w:t>
      </w:r>
    </w:p>
    <w:p w:rsidR="00C56F67" w:rsidRPr="002F234A" w:rsidRDefault="00C56F67" w:rsidP="00C56F67">
      <w:pPr>
        <w:ind w:firstLine="708"/>
        <w:jc w:val="both"/>
        <w:rPr>
          <w:lang w:val="kk-KZ"/>
        </w:rPr>
      </w:pPr>
      <w:r w:rsidRPr="002F234A">
        <w:rPr>
          <w:lang w:val="kk-KZ"/>
        </w:rPr>
        <w:t>Формирование опыта применения полученных знаний</w:t>
      </w:r>
      <w:r w:rsidR="00B81CA1" w:rsidRPr="002F234A">
        <w:rPr>
          <w:bCs/>
        </w:rPr>
        <w:t xml:space="preserve"> по вопросам ведения </w:t>
      </w:r>
      <w:r w:rsidRPr="002F234A">
        <w:rPr>
          <w:bCs/>
        </w:rPr>
        <w:t xml:space="preserve"> </w:t>
      </w:r>
      <w:r w:rsidRPr="002F234A">
        <w:t>детей с</w:t>
      </w:r>
      <w:r w:rsidRPr="002F234A">
        <w:rPr>
          <w:rStyle w:val="apple-style-span"/>
        </w:rPr>
        <w:t xml:space="preserve"> </w:t>
      </w:r>
      <w:r w:rsidR="00B81CA1" w:rsidRPr="002F234A">
        <w:rPr>
          <w:rStyle w:val="apple-style-span"/>
          <w:lang w:val="kk-KZ"/>
        </w:rPr>
        <w:t>фоновыми патологиям</w:t>
      </w:r>
      <w:r w:rsidRPr="002F234A">
        <w:rPr>
          <w:lang w:val="kk-KZ"/>
        </w:rPr>
        <w:t>.</w:t>
      </w:r>
    </w:p>
    <w:p w:rsidR="00C56F67" w:rsidRPr="002F234A" w:rsidRDefault="00C56F67" w:rsidP="00C56F67">
      <w:pPr>
        <w:pStyle w:val="15"/>
        <w:ind w:firstLine="708"/>
        <w:jc w:val="both"/>
        <w:rPr>
          <w:lang w:val="kk-KZ"/>
        </w:rPr>
      </w:pPr>
      <w:r w:rsidRPr="002F234A">
        <w:rPr>
          <w:lang w:val="kk-KZ"/>
        </w:rPr>
        <w:t>Овладение умениями критически осмысливать полученные клинико-лабораторные данные и навыками проведения дифференциальной  диагностики с заболеваниями, протекающими со схожей клинической симптоматикой.</w:t>
      </w:r>
    </w:p>
    <w:p w:rsidR="00C56F67" w:rsidRPr="002F234A" w:rsidRDefault="00C56F67" w:rsidP="00C56F67">
      <w:pPr>
        <w:pStyle w:val="15"/>
        <w:ind w:firstLine="708"/>
        <w:jc w:val="both"/>
        <w:rPr>
          <w:lang w:val="kk-KZ"/>
        </w:rPr>
      </w:pPr>
      <w:r w:rsidRPr="002F234A">
        <w:rPr>
          <w:lang w:val="kk-KZ"/>
        </w:rPr>
        <w:t>Формирование основ клинического мышления, навыков общения с пациентами, их родственниками, коллегами с соблюдением правил медицинской этики и деонтологии, потребности в получении профессиональных знаний и интереса к изучению дисциплины.</w:t>
      </w:r>
    </w:p>
    <w:p w:rsidR="00C56F67" w:rsidRPr="002F234A" w:rsidRDefault="00C56F67" w:rsidP="00C56F67">
      <w:pPr>
        <w:ind w:firstLine="540"/>
        <w:jc w:val="both"/>
        <w:rPr>
          <w:bCs/>
        </w:rPr>
      </w:pPr>
    </w:p>
    <w:p w:rsidR="00C56F67" w:rsidRPr="002F234A" w:rsidRDefault="00C56F67" w:rsidP="00C56F67">
      <w:pPr>
        <w:jc w:val="both"/>
        <w:rPr>
          <w:b/>
          <w:lang w:val="kk-KZ"/>
        </w:rPr>
      </w:pPr>
      <w:r w:rsidRPr="002F234A">
        <w:rPr>
          <w:b/>
          <w:lang w:val="kk-KZ"/>
        </w:rPr>
        <w:t>3. Задачи обучения:</w:t>
      </w:r>
    </w:p>
    <w:p w:rsidR="00C56F67" w:rsidRPr="002F234A" w:rsidRDefault="00C56F67" w:rsidP="00C56F67">
      <w:pPr>
        <w:ind w:firstLine="708"/>
        <w:jc w:val="both"/>
        <w:rPr>
          <w:bCs/>
        </w:rPr>
      </w:pPr>
      <w:r w:rsidRPr="002F234A">
        <w:rPr>
          <w:lang w:val="kk-KZ"/>
        </w:rPr>
        <w:t>Выработать у студентов</w:t>
      </w:r>
      <w:r w:rsidRPr="002F234A">
        <w:t xml:space="preserve"> </w:t>
      </w:r>
      <w:r w:rsidRPr="002F234A">
        <w:rPr>
          <w:bCs/>
        </w:rPr>
        <w:t>тактик</w:t>
      </w:r>
      <w:r w:rsidRPr="002F234A">
        <w:rPr>
          <w:bCs/>
          <w:lang w:val="kk-KZ"/>
        </w:rPr>
        <w:t>у</w:t>
      </w:r>
      <w:r w:rsidRPr="002F234A">
        <w:rPr>
          <w:bCs/>
        </w:rPr>
        <w:t xml:space="preserve"> </w:t>
      </w:r>
      <w:r w:rsidR="00B81CA1" w:rsidRPr="002F234A">
        <w:rPr>
          <w:lang w:val="kk-KZ"/>
        </w:rPr>
        <w:t xml:space="preserve">ведения </w:t>
      </w:r>
      <w:r w:rsidRPr="002F234A">
        <w:rPr>
          <w:lang w:val="kk-KZ"/>
        </w:rPr>
        <w:t xml:space="preserve"> детей  с</w:t>
      </w:r>
      <w:r w:rsidR="00B81CA1" w:rsidRPr="002F234A">
        <w:rPr>
          <w:lang w:val="kk-KZ"/>
        </w:rPr>
        <w:t xml:space="preserve"> фоновым патологиям</w:t>
      </w:r>
      <w:r w:rsidRPr="002F234A">
        <w:rPr>
          <w:lang w:val="kk-KZ"/>
        </w:rPr>
        <w:t xml:space="preserve"> .</w:t>
      </w:r>
    </w:p>
    <w:p w:rsidR="00C56F67" w:rsidRPr="002F234A" w:rsidRDefault="00C56F67" w:rsidP="00C56F67">
      <w:pPr>
        <w:ind w:firstLine="708"/>
        <w:jc w:val="both"/>
        <w:rPr>
          <w:lang w:val="kk-KZ"/>
        </w:rPr>
      </w:pPr>
      <w:r w:rsidRPr="002F234A">
        <w:t>О</w:t>
      </w:r>
      <w:r w:rsidRPr="002F234A">
        <w:rPr>
          <w:lang w:val="kk-KZ"/>
        </w:rPr>
        <w:t>тработа</w:t>
      </w:r>
      <w:r w:rsidRPr="002F234A">
        <w:t>ть</w:t>
      </w:r>
      <w:r w:rsidRPr="002F234A">
        <w:rPr>
          <w:lang w:val="kk-KZ"/>
        </w:rPr>
        <w:t xml:space="preserve"> на амбулаторном при</w:t>
      </w:r>
      <w:r w:rsidRPr="002F234A">
        <w:t>ёме</w:t>
      </w:r>
      <w:r w:rsidRPr="002F234A">
        <w:rPr>
          <w:lang w:val="kk-KZ"/>
        </w:rPr>
        <w:t xml:space="preserve"> </w:t>
      </w:r>
      <w:r w:rsidRPr="002F234A">
        <w:t xml:space="preserve">обоснованное назначение методов обследования и интерпретации результатов при диагностике  </w:t>
      </w:r>
      <w:r w:rsidR="00B81CA1" w:rsidRPr="002F234A">
        <w:rPr>
          <w:lang w:val="kk-KZ"/>
        </w:rPr>
        <w:t>фоновой патологии</w:t>
      </w:r>
      <w:r w:rsidRPr="002F234A">
        <w:t xml:space="preserve"> у детей</w:t>
      </w:r>
      <w:r w:rsidRPr="002F234A">
        <w:rPr>
          <w:lang w:val="kk-KZ"/>
        </w:rPr>
        <w:t>.</w:t>
      </w:r>
    </w:p>
    <w:p w:rsidR="00D425E9" w:rsidRPr="002F234A" w:rsidRDefault="00C56F67" w:rsidP="00C56F67">
      <w:pPr>
        <w:ind w:firstLine="708"/>
        <w:jc w:val="both"/>
      </w:pPr>
      <w:r w:rsidRPr="002F234A">
        <w:rPr>
          <w:bCs/>
          <w:lang w:val="kk-KZ"/>
        </w:rPr>
        <w:t>Примени</w:t>
      </w:r>
      <w:r w:rsidRPr="002F234A">
        <w:rPr>
          <w:bCs/>
        </w:rPr>
        <w:t>ть на амбулаторном приёме основные</w:t>
      </w:r>
      <w:r w:rsidRPr="002F234A">
        <w:rPr>
          <w:bCs/>
          <w:lang w:val="kk-KZ"/>
        </w:rPr>
        <w:t xml:space="preserve"> </w:t>
      </w:r>
      <w:r w:rsidRPr="002F234A">
        <w:rPr>
          <w:bCs/>
        </w:rPr>
        <w:t>принципы диетотерапии и</w:t>
      </w:r>
      <w:r w:rsidRPr="002F234A">
        <w:rPr>
          <w:lang w:val="kk-KZ"/>
        </w:rPr>
        <w:t xml:space="preserve"> лечения </w:t>
      </w:r>
    </w:p>
    <w:p w:rsidR="00C56F67" w:rsidRPr="002F234A" w:rsidRDefault="00C56F67" w:rsidP="005D6FF2">
      <w:pPr>
        <w:jc w:val="both"/>
        <w:rPr>
          <w:lang w:val="kk-KZ"/>
        </w:rPr>
      </w:pPr>
      <w:r w:rsidRPr="002F234A">
        <w:rPr>
          <w:lang w:val="kk-KZ"/>
        </w:rPr>
        <w:t xml:space="preserve"> детей  с </w:t>
      </w:r>
      <w:r w:rsidR="00D425E9" w:rsidRPr="002F234A">
        <w:rPr>
          <w:lang w:val="kk-KZ"/>
        </w:rPr>
        <w:t>фоновой патологии</w:t>
      </w:r>
      <w:r w:rsidRPr="002F234A">
        <w:rPr>
          <w:lang w:val="kk-KZ"/>
        </w:rPr>
        <w:t>.</w:t>
      </w:r>
    </w:p>
    <w:p w:rsidR="00C56F67" w:rsidRPr="002F234A" w:rsidRDefault="00C56F67" w:rsidP="00C56F67">
      <w:pPr>
        <w:ind w:firstLine="708"/>
        <w:jc w:val="both"/>
        <w:rPr>
          <w:lang w:val="kk-KZ"/>
        </w:rPr>
      </w:pPr>
      <w:r w:rsidRPr="002F234A">
        <w:rPr>
          <w:lang w:val="kk-KZ"/>
        </w:rPr>
        <w:t>Применить на практике пол</w:t>
      </w:r>
      <w:r w:rsidRPr="002F234A">
        <w:t>уч</w:t>
      </w:r>
      <w:r w:rsidRPr="002F234A">
        <w:rPr>
          <w:lang w:val="kk-KZ"/>
        </w:rPr>
        <w:t xml:space="preserve">енные знания по составлению плана диспансерного наблюдения </w:t>
      </w:r>
      <w:r w:rsidR="00D425E9" w:rsidRPr="002F234A">
        <w:rPr>
          <w:lang w:val="kk-KZ"/>
        </w:rPr>
        <w:t>детей с фоновой</w:t>
      </w:r>
      <w:r w:rsidR="008B74B7" w:rsidRPr="002F234A">
        <w:rPr>
          <w:lang w:val="kk-KZ"/>
        </w:rPr>
        <w:t xml:space="preserve"> патологии</w:t>
      </w:r>
      <w:r w:rsidRPr="002F234A">
        <w:rPr>
          <w:lang w:val="kk-KZ"/>
        </w:rPr>
        <w:t>.</w:t>
      </w:r>
    </w:p>
    <w:p w:rsidR="00C56F67" w:rsidRPr="00642AAB" w:rsidRDefault="00C56F67" w:rsidP="00C56F67">
      <w:pPr>
        <w:ind w:firstLine="708"/>
        <w:jc w:val="both"/>
        <w:rPr>
          <w:lang w:val="kk-KZ"/>
        </w:rPr>
      </w:pPr>
      <w:r w:rsidRPr="00A80747">
        <w:rPr>
          <w:lang w:val="kk-KZ"/>
        </w:rPr>
        <w:t>Проводить</w:t>
      </w:r>
      <w:r>
        <w:rPr>
          <w:lang w:val="kk-KZ"/>
        </w:rPr>
        <w:t xml:space="preserve"> </w:t>
      </w:r>
      <w:r w:rsidRPr="00A80747">
        <w:rPr>
          <w:lang w:val="kk-KZ"/>
        </w:rPr>
        <w:t xml:space="preserve">санитарно-просветительную работу </w:t>
      </w:r>
      <w:r w:rsidRPr="00A80747">
        <w:t>среди населения</w:t>
      </w:r>
      <w:r>
        <w:rPr>
          <w:lang w:val="kk-KZ"/>
        </w:rPr>
        <w:t>.</w:t>
      </w:r>
    </w:p>
    <w:p w:rsidR="00C56F67" w:rsidRPr="00B02DEE" w:rsidRDefault="00C56F67" w:rsidP="00C56F67">
      <w:pPr>
        <w:ind w:firstLine="708"/>
        <w:rPr>
          <w:lang w:val="kk-KZ"/>
        </w:rPr>
      </w:pPr>
      <w:r w:rsidRPr="00B02DEE">
        <w:t>Воспита</w:t>
      </w:r>
      <w:r w:rsidRPr="00B02DEE">
        <w:rPr>
          <w:lang w:val="kk-KZ"/>
        </w:rPr>
        <w:t xml:space="preserve">ть </w:t>
      </w:r>
      <w:r w:rsidR="00284465" w:rsidRPr="00B02DEE">
        <w:t>правовые</w:t>
      </w:r>
      <w:r w:rsidRPr="00B02DEE">
        <w:t xml:space="preserve"> и нравственны</w:t>
      </w:r>
      <w:r w:rsidRPr="00B02DEE">
        <w:rPr>
          <w:lang w:val="kk-KZ"/>
        </w:rPr>
        <w:t>е</w:t>
      </w:r>
      <w:r w:rsidRPr="00B02DEE">
        <w:t xml:space="preserve"> норм</w:t>
      </w:r>
      <w:r w:rsidRPr="00B02DEE">
        <w:rPr>
          <w:lang w:val="kk-KZ"/>
        </w:rPr>
        <w:t>ы</w:t>
      </w:r>
      <w:r w:rsidRPr="00B02DEE">
        <w:t xml:space="preserve"> деятельности врача-педиатра</w:t>
      </w:r>
      <w:r w:rsidRPr="00B02DEE">
        <w:rPr>
          <w:lang w:val="kk-KZ"/>
        </w:rPr>
        <w:t>.</w:t>
      </w:r>
    </w:p>
    <w:p w:rsidR="00C56F67" w:rsidRPr="00B02DEE" w:rsidRDefault="00C56F67" w:rsidP="00C56F67">
      <w:pPr>
        <w:pStyle w:val="15"/>
        <w:ind w:firstLine="708"/>
        <w:jc w:val="both"/>
        <w:rPr>
          <w:lang w:val="kk-KZ"/>
        </w:rPr>
      </w:pPr>
      <w:r w:rsidRPr="00B02DEE">
        <w:rPr>
          <w:lang w:val="kk-KZ"/>
        </w:rPr>
        <w:t>Развить у студентов способности устанавливать доверительные отношения с пациентом и его родственниками для более точного и подробного сбора клинико-эпидемиологического анамнеза.</w:t>
      </w:r>
    </w:p>
    <w:p w:rsidR="00C56F67" w:rsidRPr="00B02DEE" w:rsidRDefault="00C56F67" w:rsidP="00C56F67">
      <w:pPr>
        <w:ind w:firstLine="708"/>
        <w:jc w:val="both"/>
        <w:rPr>
          <w:lang w:val="kk-KZ"/>
        </w:rPr>
      </w:pPr>
      <w:r w:rsidRPr="00B02DEE">
        <w:rPr>
          <w:lang w:val="kk-KZ"/>
        </w:rPr>
        <w:t>Развить у студентов способности принимать решения с учетом мнения коллег.</w:t>
      </w:r>
    </w:p>
    <w:p w:rsidR="00D425E9" w:rsidRDefault="00D425E9" w:rsidP="00C56F67">
      <w:pPr>
        <w:pStyle w:val="15"/>
        <w:jc w:val="both"/>
        <w:rPr>
          <w:b/>
          <w:color w:val="FF0000"/>
          <w:lang w:val="kk-KZ"/>
        </w:rPr>
      </w:pPr>
    </w:p>
    <w:p w:rsidR="00C56F67" w:rsidRPr="005D6FF2" w:rsidRDefault="00C56F67" w:rsidP="00C56F67">
      <w:pPr>
        <w:pStyle w:val="15"/>
        <w:jc w:val="both"/>
        <w:rPr>
          <w:b/>
          <w:lang w:val="kk-KZ"/>
        </w:rPr>
      </w:pPr>
      <w:r w:rsidRPr="005D6FF2">
        <w:rPr>
          <w:b/>
          <w:lang w:val="kk-KZ"/>
        </w:rPr>
        <w:t xml:space="preserve">4. Форма проведения: </w:t>
      </w:r>
      <w:r w:rsidRPr="005D6FF2">
        <w:rPr>
          <w:lang w:val="kk-KZ"/>
        </w:rPr>
        <w:t>работа на педиатрическом участке с врачом (амбулаторный приём, обслуживание на дому).</w:t>
      </w:r>
    </w:p>
    <w:p w:rsidR="00C56F67" w:rsidRPr="005D6FF2" w:rsidRDefault="00C56F67" w:rsidP="00C56F67">
      <w:pPr>
        <w:jc w:val="both"/>
      </w:pPr>
      <w:r w:rsidRPr="005D6FF2">
        <w:rPr>
          <w:rStyle w:val="apple-style-span"/>
        </w:rPr>
        <w:t xml:space="preserve">                                                                                                            </w:t>
      </w:r>
    </w:p>
    <w:p w:rsidR="00C56F67" w:rsidRPr="005D6FF2" w:rsidRDefault="00C56F67" w:rsidP="00C56F67">
      <w:pPr>
        <w:pStyle w:val="15"/>
        <w:rPr>
          <w:b/>
          <w:lang w:val="kk-KZ"/>
        </w:rPr>
      </w:pPr>
      <w:r w:rsidRPr="005D6FF2">
        <w:rPr>
          <w:b/>
        </w:rPr>
        <w:t xml:space="preserve">5. </w:t>
      </w:r>
      <w:r w:rsidRPr="005D6FF2">
        <w:rPr>
          <w:b/>
          <w:lang w:val="kk-KZ"/>
        </w:rPr>
        <w:t>Задания по теме</w:t>
      </w:r>
    </w:p>
    <w:p w:rsidR="00D425E9" w:rsidRPr="005D6FF2" w:rsidRDefault="00B04931" w:rsidP="00C56F67">
      <w:pPr>
        <w:pStyle w:val="15"/>
        <w:jc w:val="both"/>
        <w:rPr>
          <w:shd w:val="clear" w:color="auto" w:fill="FFFFFF"/>
          <w:lang w:val="kk-KZ"/>
        </w:rPr>
      </w:pPr>
      <w:r>
        <w:t>Задание №</w:t>
      </w:r>
      <w:r w:rsidR="00C56F67" w:rsidRPr="005D6FF2">
        <w:t>1.</w:t>
      </w:r>
      <w:r>
        <w:t xml:space="preserve"> </w:t>
      </w:r>
      <w:r w:rsidR="00D425E9" w:rsidRPr="005D6FF2">
        <w:rPr>
          <w:lang w:val="kk-KZ"/>
        </w:rPr>
        <w:t>Разработать алгоритм  лечения и</w:t>
      </w:r>
      <w:r w:rsidR="00D425E9" w:rsidRPr="005D6FF2">
        <w:rPr>
          <w:bCs/>
        </w:rPr>
        <w:t xml:space="preserve"> расчета питания  при диетотерапии </w:t>
      </w:r>
      <w:r w:rsidR="00D425E9" w:rsidRPr="005D6FF2">
        <w:rPr>
          <w:lang w:val="kk-KZ"/>
        </w:rPr>
        <w:t>детей с гипотрофией, паратрофией в амбулаторных условиях</w:t>
      </w:r>
      <w:r w:rsidR="00D425E9" w:rsidRPr="005D6FF2">
        <w:rPr>
          <w:shd w:val="clear" w:color="auto" w:fill="FFFFFF"/>
        </w:rPr>
        <w:t xml:space="preserve"> </w:t>
      </w:r>
    </w:p>
    <w:p w:rsidR="00C56F67" w:rsidRPr="005D6FF2" w:rsidRDefault="00C56F67" w:rsidP="00C56F67">
      <w:pPr>
        <w:pStyle w:val="15"/>
        <w:jc w:val="both"/>
        <w:rPr>
          <w:lang w:val="kk-KZ"/>
        </w:rPr>
      </w:pPr>
      <w:r w:rsidRPr="005D6FF2">
        <w:rPr>
          <w:lang w:val="kk-KZ"/>
        </w:rPr>
        <w:t xml:space="preserve">Задание № </w:t>
      </w:r>
      <w:r w:rsidR="00B04931">
        <w:rPr>
          <w:lang w:val="kk-KZ"/>
        </w:rPr>
        <w:t>2</w:t>
      </w:r>
      <w:r w:rsidRPr="005D6FF2">
        <w:rPr>
          <w:lang w:val="kk-KZ"/>
        </w:rPr>
        <w:t xml:space="preserve">. Определить </w:t>
      </w:r>
      <w:r w:rsidRPr="005D6FF2">
        <w:t>основные методы обследования детей с</w:t>
      </w:r>
      <w:r w:rsidRPr="005D6FF2">
        <w:rPr>
          <w:lang w:val="kk-KZ"/>
        </w:rPr>
        <w:t xml:space="preserve"> </w:t>
      </w:r>
      <w:r w:rsidR="00B81CA1" w:rsidRPr="005D6FF2">
        <w:rPr>
          <w:lang w:val="kk-KZ"/>
        </w:rPr>
        <w:t>рахитом</w:t>
      </w:r>
      <w:r w:rsidRPr="005D6FF2">
        <w:rPr>
          <w:lang w:val="kk-KZ"/>
        </w:rPr>
        <w:t>.</w:t>
      </w:r>
    </w:p>
    <w:p w:rsidR="00D425E9" w:rsidRPr="005D6FF2" w:rsidRDefault="008B74B7" w:rsidP="008B74B7">
      <w:pPr>
        <w:jc w:val="both"/>
        <w:rPr>
          <w:lang w:val="kk-KZ"/>
        </w:rPr>
      </w:pPr>
      <w:r w:rsidRPr="005D6FF2">
        <w:rPr>
          <w:lang w:val="kk-KZ"/>
        </w:rPr>
        <w:t xml:space="preserve">Задание № </w:t>
      </w:r>
      <w:r w:rsidR="00B04931">
        <w:rPr>
          <w:lang w:val="kk-KZ"/>
        </w:rPr>
        <w:t>3</w:t>
      </w:r>
      <w:r w:rsidRPr="005D6FF2">
        <w:rPr>
          <w:lang w:val="kk-KZ"/>
        </w:rPr>
        <w:t xml:space="preserve">. Разработать и обосновать алгоритм лечении </w:t>
      </w:r>
      <w:r w:rsidRPr="005D6FF2">
        <w:t>детей с</w:t>
      </w:r>
      <w:r w:rsidRPr="005D6FF2">
        <w:rPr>
          <w:lang w:val="kk-KZ"/>
        </w:rPr>
        <w:t xml:space="preserve"> рахитом.</w:t>
      </w:r>
    </w:p>
    <w:p w:rsidR="008B74B7" w:rsidRPr="005D6FF2" w:rsidRDefault="008B74B7" w:rsidP="008B74B7">
      <w:pPr>
        <w:jc w:val="both"/>
        <w:rPr>
          <w:bCs/>
          <w:lang w:val="kk-KZ"/>
        </w:rPr>
      </w:pPr>
      <w:r w:rsidRPr="005D6FF2">
        <w:rPr>
          <w:lang w:val="kk-KZ"/>
        </w:rPr>
        <w:t xml:space="preserve">Задание № </w:t>
      </w:r>
      <w:r w:rsidR="00B04931">
        <w:t>4</w:t>
      </w:r>
      <w:r w:rsidRPr="005D6FF2">
        <w:rPr>
          <w:lang w:val="kk-KZ"/>
        </w:rPr>
        <w:t xml:space="preserve">. Разработать и обосновать алгоритм лечении </w:t>
      </w:r>
      <w:r w:rsidRPr="005D6FF2">
        <w:t>детей с ЖДА</w:t>
      </w:r>
      <w:r w:rsidRPr="005D6FF2">
        <w:rPr>
          <w:lang w:val="kk-KZ"/>
        </w:rPr>
        <w:t>.</w:t>
      </w:r>
    </w:p>
    <w:p w:rsidR="00C56F67" w:rsidRPr="005D6FF2" w:rsidRDefault="00C56F67" w:rsidP="00C56F67">
      <w:pPr>
        <w:pStyle w:val="15"/>
        <w:jc w:val="both"/>
        <w:rPr>
          <w:lang w:val="kk-KZ"/>
        </w:rPr>
      </w:pPr>
      <w:r w:rsidRPr="005D6FF2">
        <w:rPr>
          <w:lang w:val="kk-KZ"/>
        </w:rPr>
        <w:t xml:space="preserve">Задание № </w:t>
      </w:r>
      <w:r w:rsidR="00B04931">
        <w:rPr>
          <w:lang w:val="kk-KZ"/>
        </w:rPr>
        <w:t>5.</w:t>
      </w:r>
      <w:r w:rsidRPr="005D6FF2">
        <w:t xml:space="preserve"> </w:t>
      </w:r>
      <w:r w:rsidRPr="005D6FF2">
        <w:rPr>
          <w:lang w:val="kk-KZ"/>
        </w:rPr>
        <w:t xml:space="preserve">Составить план диспансерного наблюдения детей с </w:t>
      </w:r>
      <w:r w:rsidR="00D425E9" w:rsidRPr="005D6FF2">
        <w:rPr>
          <w:lang w:val="kk-KZ"/>
        </w:rPr>
        <w:t>ЖДА</w:t>
      </w:r>
      <w:r w:rsidRPr="005D6FF2">
        <w:rPr>
          <w:lang w:val="kk-KZ"/>
        </w:rPr>
        <w:t>.</w:t>
      </w:r>
    </w:p>
    <w:p w:rsidR="00D425E9" w:rsidRPr="005D6FF2" w:rsidRDefault="00C56F67" w:rsidP="00C56F67">
      <w:pPr>
        <w:pStyle w:val="15"/>
        <w:jc w:val="both"/>
        <w:rPr>
          <w:lang w:val="kk-KZ"/>
        </w:rPr>
      </w:pPr>
      <w:r w:rsidRPr="005D6FF2">
        <w:rPr>
          <w:lang w:val="kk-KZ"/>
        </w:rPr>
        <w:t xml:space="preserve">Задание № </w:t>
      </w:r>
      <w:r w:rsidR="00B04931">
        <w:rPr>
          <w:lang w:val="kk-KZ"/>
        </w:rPr>
        <w:t xml:space="preserve">6. </w:t>
      </w:r>
      <w:r w:rsidRPr="005D6FF2">
        <w:rPr>
          <w:lang w:val="kk-KZ"/>
        </w:rPr>
        <w:t xml:space="preserve">Составить план </w:t>
      </w:r>
      <w:r w:rsidR="00D425E9" w:rsidRPr="005D6FF2">
        <w:rPr>
          <w:lang w:val="kk-KZ"/>
        </w:rPr>
        <w:t>диспансерного наблюдения детей с рахитом.</w:t>
      </w:r>
    </w:p>
    <w:p w:rsidR="00C56F67" w:rsidRPr="005D6FF2" w:rsidRDefault="00C56F67" w:rsidP="00C56F67">
      <w:pPr>
        <w:pStyle w:val="15"/>
        <w:jc w:val="both"/>
        <w:rPr>
          <w:lang w:val="kk-KZ"/>
        </w:rPr>
      </w:pPr>
      <w:r w:rsidRPr="005D6FF2">
        <w:rPr>
          <w:lang w:val="kk-KZ"/>
        </w:rPr>
        <w:t xml:space="preserve">Задание № </w:t>
      </w:r>
      <w:r w:rsidR="00B04931">
        <w:rPr>
          <w:lang w:val="kk-KZ"/>
        </w:rPr>
        <w:t xml:space="preserve">7. </w:t>
      </w:r>
      <w:r w:rsidRPr="005D6FF2">
        <w:rPr>
          <w:lang w:val="kk-KZ"/>
        </w:rPr>
        <w:t xml:space="preserve">Составить план профилактических мероприятий с </w:t>
      </w:r>
      <w:r w:rsidR="00D425E9" w:rsidRPr="005D6FF2">
        <w:rPr>
          <w:lang w:val="kk-KZ"/>
        </w:rPr>
        <w:t>ЭКД</w:t>
      </w:r>
      <w:r w:rsidRPr="005D6FF2">
        <w:rPr>
          <w:lang w:val="kk-KZ"/>
        </w:rPr>
        <w:t>.</w:t>
      </w:r>
    </w:p>
    <w:p w:rsidR="00D425E9" w:rsidRPr="005D6FF2" w:rsidRDefault="00C56F67" w:rsidP="00D425E9">
      <w:pPr>
        <w:pStyle w:val="15"/>
        <w:jc w:val="both"/>
        <w:rPr>
          <w:lang w:val="kk-KZ"/>
        </w:rPr>
      </w:pPr>
      <w:r w:rsidRPr="005D6FF2">
        <w:rPr>
          <w:lang w:val="kk-KZ"/>
        </w:rPr>
        <w:t xml:space="preserve">Задание № </w:t>
      </w:r>
      <w:r w:rsidR="00B04931">
        <w:rPr>
          <w:lang w:val="kk-KZ"/>
        </w:rPr>
        <w:t>8</w:t>
      </w:r>
      <w:r w:rsidRPr="005D6FF2">
        <w:rPr>
          <w:lang w:val="kk-KZ"/>
        </w:rPr>
        <w:t xml:space="preserve">. </w:t>
      </w:r>
      <w:r w:rsidR="00D425E9" w:rsidRPr="005D6FF2">
        <w:rPr>
          <w:lang w:val="kk-KZ"/>
        </w:rPr>
        <w:t xml:space="preserve">Составить план диспансерного наблюдения детей с </w:t>
      </w:r>
      <w:r w:rsidR="008B74B7" w:rsidRPr="005D6FF2">
        <w:rPr>
          <w:lang w:val="kk-KZ"/>
        </w:rPr>
        <w:t>ЛГД</w:t>
      </w:r>
      <w:r w:rsidR="00D425E9" w:rsidRPr="005D6FF2">
        <w:rPr>
          <w:lang w:val="kk-KZ"/>
        </w:rPr>
        <w:t>.</w:t>
      </w:r>
    </w:p>
    <w:p w:rsidR="008B74B7" w:rsidRPr="005D6FF2" w:rsidRDefault="008B74B7" w:rsidP="00D425E9">
      <w:pPr>
        <w:pStyle w:val="15"/>
        <w:jc w:val="both"/>
        <w:rPr>
          <w:lang w:val="kk-KZ"/>
        </w:rPr>
      </w:pPr>
      <w:r w:rsidRPr="005D6FF2">
        <w:rPr>
          <w:lang w:val="kk-KZ"/>
        </w:rPr>
        <w:t xml:space="preserve">Задание № </w:t>
      </w:r>
      <w:r w:rsidR="00B04931">
        <w:rPr>
          <w:lang w:val="kk-KZ"/>
        </w:rPr>
        <w:t>9</w:t>
      </w:r>
      <w:r w:rsidRPr="005D6FF2">
        <w:rPr>
          <w:lang w:val="kk-KZ"/>
        </w:rPr>
        <w:t>. Составить план диспансерного наблюдения детей с НАД.</w:t>
      </w:r>
    </w:p>
    <w:p w:rsidR="000828D1" w:rsidRPr="000828D1" w:rsidRDefault="000828D1" w:rsidP="00C56F67">
      <w:pPr>
        <w:jc w:val="both"/>
        <w:rPr>
          <w:b/>
          <w:lang w:val="kk-KZ"/>
        </w:rPr>
      </w:pPr>
    </w:p>
    <w:p w:rsidR="002F6A26" w:rsidRDefault="002F6A26" w:rsidP="00C56F67">
      <w:pPr>
        <w:pStyle w:val="15"/>
        <w:jc w:val="both"/>
        <w:rPr>
          <w:b/>
        </w:rPr>
      </w:pPr>
    </w:p>
    <w:p w:rsidR="00C56F67" w:rsidRPr="00284465" w:rsidRDefault="00C56F67" w:rsidP="00C56F67">
      <w:pPr>
        <w:pStyle w:val="15"/>
        <w:jc w:val="both"/>
        <w:rPr>
          <w:b/>
        </w:rPr>
      </w:pPr>
      <w:r w:rsidRPr="00284465">
        <w:rPr>
          <w:b/>
        </w:rPr>
        <w:lastRenderedPageBreak/>
        <w:t xml:space="preserve">6. </w:t>
      </w:r>
      <w:r w:rsidRPr="00284465">
        <w:rPr>
          <w:b/>
          <w:lang w:val="kk-KZ"/>
        </w:rPr>
        <w:t xml:space="preserve">Раздаточный материал: </w:t>
      </w:r>
      <w:r w:rsidRPr="00284465">
        <w:rPr>
          <w:lang w:val="kk-KZ"/>
        </w:rPr>
        <w:t>история развития ребёнка (форма 112/у)</w:t>
      </w:r>
      <w:r w:rsidRPr="00284465">
        <w:rPr>
          <w:b/>
        </w:rPr>
        <w:t>,</w:t>
      </w:r>
      <w:r w:rsidRPr="00284465">
        <w:t xml:space="preserve"> учебники, электронная версия материала.</w:t>
      </w:r>
    </w:p>
    <w:p w:rsidR="002F6A26" w:rsidRDefault="002F6A26" w:rsidP="00DE3CD4">
      <w:pPr>
        <w:jc w:val="both"/>
        <w:rPr>
          <w:b/>
        </w:rPr>
      </w:pPr>
    </w:p>
    <w:p w:rsidR="00DE3CD4" w:rsidRPr="00F9104C" w:rsidRDefault="007D6C1A" w:rsidP="00DE3CD4">
      <w:pPr>
        <w:jc w:val="both"/>
        <w:rPr>
          <w:b/>
        </w:rPr>
      </w:pPr>
      <w:r>
        <w:rPr>
          <w:b/>
        </w:rPr>
        <w:t>7</w:t>
      </w:r>
      <w:r w:rsidR="00DE3CD4" w:rsidRPr="00F9104C">
        <w:rPr>
          <w:b/>
        </w:rPr>
        <w:t>. Литература</w:t>
      </w:r>
    </w:p>
    <w:p w:rsidR="00DE3CD4" w:rsidRPr="00F9104C" w:rsidRDefault="00DE3CD4" w:rsidP="00DE3CD4">
      <w:pPr>
        <w:jc w:val="both"/>
        <w:rPr>
          <w:b/>
        </w:rPr>
      </w:pPr>
      <w:r w:rsidRPr="00F9104C">
        <w:rPr>
          <w:b/>
        </w:rPr>
        <w:t xml:space="preserve"> Основная:</w:t>
      </w:r>
    </w:p>
    <w:p w:rsidR="00DE3CD4" w:rsidRPr="009F5255" w:rsidRDefault="00DE3CD4" w:rsidP="00DE3CD4">
      <w:r>
        <w:t>1.</w:t>
      </w:r>
      <w:r w:rsidRPr="00F9104C">
        <w:t xml:space="preserve"> </w:t>
      </w:r>
      <w:r>
        <w:t xml:space="preserve">Шабалов Н.П. Детские болезни. </w:t>
      </w:r>
      <w:r w:rsidRPr="00F9104C">
        <w:t>Питер: 2008</w:t>
      </w:r>
      <w:r w:rsidRPr="009F5255">
        <w:rPr>
          <w:i/>
        </w:rPr>
        <w:t>,</w:t>
      </w:r>
      <w:r w:rsidRPr="00F9104C">
        <w:rPr>
          <w:rStyle w:val="10"/>
          <w:color w:val="2C2B2B"/>
        </w:rPr>
        <w:t xml:space="preserve"> </w:t>
      </w:r>
      <w:r>
        <w:t>Том 1,</w:t>
      </w:r>
      <w:r w:rsidRPr="00F9104C">
        <w:t xml:space="preserve"> </w:t>
      </w:r>
      <w:r w:rsidRPr="00F9104C">
        <w:rPr>
          <w:rStyle w:val="apple-style-span"/>
        </w:rPr>
        <w:t>Глава 3,</w:t>
      </w:r>
      <w:r w:rsidRPr="00F9104C">
        <w:rPr>
          <w:rStyle w:val="apple-converted-space"/>
        </w:rPr>
        <w:t> </w:t>
      </w:r>
      <w:r w:rsidRPr="00F9104C">
        <w:rPr>
          <w:rStyle w:val="af6"/>
          <w:i w:val="0"/>
        </w:rPr>
        <w:t>С. 153- 178</w:t>
      </w:r>
      <w:r w:rsidRPr="00F9104C">
        <w:t>;</w:t>
      </w:r>
      <w:r w:rsidRPr="00F9104C">
        <w:rPr>
          <w:rStyle w:val="apple-style-span"/>
        </w:rPr>
        <w:t xml:space="preserve"> Глава 5,</w:t>
      </w:r>
      <w:r w:rsidRPr="00F9104C">
        <w:rPr>
          <w:rStyle w:val="apple-converted-space"/>
        </w:rPr>
        <w:t> </w:t>
      </w:r>
      <w:r w:rsidRPr="00F9104C">
        <w:rPr>
          <w:rStyle w:val="af6"/>
          <w:i w:val="0"/>
        </w:rPr>
        <w:t>С. 201-224</w:t>
      </w:r>
      <w:r w:rsidRPr="00F9104C">
        <w:t xml:space="preserve">, </w:t>
      </w:r>
    </w:p>
    <w:p w:rsidR="00DE3CD4" w:rsidRPr="00F9104C" w:rsidRDefault="00DE3CD4" w:rsidP="00DE3CD4">
      <w:pPr>
        <w:widowControl w:val="0"/>
        <w:jc w:val="both"/>
        <w:rPr>
          <w:i/>
        </w:rPr>
      </w:pPr>
      <w:r w:rsidRPr="00F9104C">
        <w:t>249-296.</w:t>
      </w:r>
    </w:p>
    <w:p w:rsidR="00DE3CD4" w:rsidRPr="006E7927" w:rsidRDefault="00DE3CD4" w:rsidP="00DE3CD4">
      <w:r>
        <w:t>2.</w:t>
      </w:r>
      <w:r w:rsidRPr="006E7927">
        <w:t xml:space="preserve"> </w:t>
      </w:r>
      <w:r w:rsidRPr="00F9104C">
        <w:t>Калмыкова А.С. Поликлин</w:t>
      </w:r>
      <w:r>
        <w:t>ическая педиатрия. Москва, 2008</w:t>
      </w:r>
      <w:r w:rsidRPr="009F5255">
        <w:t>,</w:t>
      </w:r>
      <w:r w:rsidRPr="00F9104C">
        <w:t xml:space="preserve"> С.254-289.</w:t>
      </w:r>
    </w:p>
    <w:p w:rsidR="00DE3CD4" w:rsidRDefault="00DE3CD4" w:rsidP="00DE3CD4">
      <w:r>
        <w:t>3.</w:t>
      </w:r>
      <w:r w:rsidRPr="006E7927">
        <w:t xml:space="preserve"> </w:t>
      </w:r>
      <w:r w:rsidRPr="00F9104C">
        <w:t>Доскин</w:t>
      </w:r>
      <w:r w:rsidRPr="00F9104C">
        <w:rPr>
          <w:rStyle w:val="10"/>
        </w:rPr>
        <w:t xml:space="preserve"> </w:t>
      </w:r>
      <w:r w:rsidRPr="00F9104C">
        <w:rPr>
          <w:rStyle w:val="apple-style-span"/>
        </w:rPr>
        <w:t>В.А. и др. «Амбулаторно-поликлиническая педиатрия». Москва,</w:t>
      </w:r>
      <w:r>
        <w:rPr>
          <w:rStyle w:val="apple-style-span"/>
        </w:rPr>
        <w:t xml:space="preserve"> 2008</w:t>
      </w:r>
      <w:r w:rsidRPr="00DE3CD4">
        <w:rPr>
          <w:rStyle w:val="apple-style-span"/>
        </w:rPr>
        <w:t>,</w:t>
      </w:r>
      <w:r w:rsidRPr="00F9104C">
        <w:rPr>
          <w:rStyle w:val="apple-style-span"/>
        </w:rPr>
        <w:t xml:space="preserve"> С.236-274.</w:t>
      </w:r>
    </w:p>
    <w:p w:rsidR="00DE3CD4" w:rsidRPr="00F9104C" w:rsidRDefault="00DE3CD4" w:rsidP="00DE3CD4">
      <w:pPr>
        <w:widowControl w:val="0"/>
        <w:jc w:val="both"/>
      </w:pPr>
    </w:p>
    <w:p w:rsidR="00DE3CD4" w:rsidRDefault="00DE3CD4" w:rsidP="00DE3CD4">
      <w:pPr>
        <w:widowControl w:val="0"/>
        <w:jc w:val="both"/>
        <w:rPr>
          <w:b/>
        </w:rPr>
      </w:pPr>
      <w:r w:rsidRPr="00F9104C">
        <w:rPr>
          <w:b/>
        </w:rPr>
        <w:t xml:space="preserve">  Дополнительная:</w:t>
      </w:r>
    </w:p>
    <w:p w:rsidR="00DE3CD4" w:rsidRPr="00C9400B" w:rsidRDefault="00DE3CD4" w:rsidP="00DE3CD4">
      <w:pPr>
        <w:jc w:val="both"/>
      </w:pPr>
      <w:r>
        <w:t>1</w:t>
      </w:r>
      <w:r w:rsidR="00B04931">
        <w:t xml:space="preserve">. </w:t>
      </w:r>
      <w:r w:rsidRPr="00F9104C">
        <w:t>Дадамбаев Е.Т. Аномалии ко</w:t>
      </w:r>
      <w:r>
        <w:t>нституции у детей. Алматы, 2000</w:t>
      </w:r>
      <w:r w:rsidRPr="009F5255">
        <w:t xml:space="preserve">, </w:t>
      </w:r>
      <w:r w:rsidRPr="00F9104C">
        <w:t>25с.</w:t>
      </w:r>
    </w:p>
    <w:p w:rsidR="00DE3CD4" w:rsidRPr="00C9400B" w:rsidRDefault="00DE3CD4" w:rsidP="00DE3CD4">
      <w:pPr>
        <w:widowControl w:val="0"/>
        <w:jc w:val="both"/>
        <w:rPr>
          <w:rStyle w:val="apple-style-span"/>
        </w:rPr>
      </w:pPr>
      <w:r>
        <w:t>2</w:t>
      </w:r>
      <w:r w:rsidRPr="00F9104C">
        <w:t>. Романюк Ф.П., Алфёров В.П., Колмо Е.А. и д</w:t>
      </w:r>
      <w:r>
        <w:t>р. Рахит: пособие для врачей. СПб.: 2002</w:t>
      </w:r>
      <w:r w:rsidRPr="00AF6732">
        <w:t>,</w:t>
      </w:r>
      <w:r w:rsidRPr="00F9104C">
        <w:t xml:space="preserve">  61с.</w:t>
      </w:r>
      <w:r w:rsidRPr="00F9104C">
        <w:rPr>
          <w:rStyle w:val="10"/>
          <w:b/>
          <w:bCs/>
          <w:color w:val="1F9FDA"/>
        </w:rPr>
        <w:t xml:space="preserve"> </w:t>
      </w:r>
    </w:p>
    <w:p w:rsidR="00DE3CD4" w:rsidRDefault="00DE3CD4" w:rsidP="00DE3CD4">
      <w:pPr>
        <w:jc w:val="both"/>
      </w:pPr>
      <w:r>
        <w:t>3</w:t>
      </w:r>
      <w:r w:rsidRPr="00F9104C">
        <w:t xml:space="preserve">. Хронические расстройства питания </w:t>
      </w:r>
      <w:r>
        <w:t xml:space="preserve">у детей первого года жизни. </w:t>
      </w:r>
      <w:r w:rsidRPr="00F9104C">
        <w:t>Учебно-методическое пос</w:t>
      </w:r>
      <w:r>
        <w:t>обие. Минск, БелМАПО, 2002</w:t>
      </w:r>
      <w:r w:rsidRPr="006E7927">
        <w:t xml:space="preserve">, </w:t>
      </w:r>
      <w:r w:rsidRPr="00F9104C">
        <w:t>32 с.</w:t>
      </w:r>
    </w:p>
    <w:p w:rsidR="00DE3CD4" w:rsidRPr="00A80747" w:rsidRDefault="00B04931" w:rsidP="00DE3CD4">
      <w:pPr>
        <w:jc w:val="both"/>
        <w:rPr>
          <w:b/>
        </w:rPr>
      </w:pPr>
      <w:r>
        <w:t xml:space="preserve">4. </w:t>
      </w:r>
      <w:r w:rsidR="00DE3CD4" w:rsidRPr="00A80747">
        <w:t>Коровина Н.А., Заплатников А.Л., Захарова И.Н. Железодефицитные анемии у детей (руководство для врачей). М., 2001, 64 с.</w:t>
      </w:r>
    </w:p>
    <w:p w:rsidR="00DE3CD4" w:rsidRDefault="00DE3CD4" w:rsidP="00DE3CD4">
      <w:pPr>
        <w:widowControl w:val="0"/>
        <w:ind w:left="360" w:hanging="360"/>
        <w:jc w:val="both"/>
        <w:rPr>
          <w:lang w:val="kk-KZ"/>
        </w:rPr>
      </w:pPr>
      <w:r w:rsidRPr="00A80747">
        <w:t>5. Рахимова К.В. Организация диспансерного наблюдения за детьми в амбулаторных условиях. Алматы, 2005, С.4-9.</w:t>
      </w:r>
    </w:p>
    <w:p w:rsidR="00965A29" w:rsidRDefault="00965A29" w:rsidP="00DE3CD4">
      <w:pPr>
        <w:widowControl w:val="0"/>
        <w:ind w:left="360" w:hanging="360"/>
        <w:jc w:val="both"/>
        <w:rPr>
          <w:lang w:val="kk-KZ"/>
        </w:rPr>
      </w:pPr>
    </w:p>
    <w:p w:rsidR="00965A29" w:rsidRPr="00284465" w:rsidRDefault="00965A29" w:rsidP="00965A29">
      <w:pPr>
        <w:pStyle w:val="15"/>
        <w:jc w:val="both"/>
        <w:rPr>
          <w:b/>
        </w:rPr>
      </w:pPr>
      <w:r w:rsidRPr="00284465">
        <w:rPr>
          <w:b/>
          <w:lang w:val="kk-KZ"/>
        </w:rPr>
        <w:t>8</w:t>
      </w:r>
      <w:r w:rsidRPr="00284465">
        <w:rPr>
          <w:b/>
        </w:rPr>
        <w:t>. Контроль</w:t>
      </w:r>
    </w:p>
    <w:p w:rsidR="00965A29" w:rsidRPr="00284465" w:rsidRDefault="00965A29" w:rsidP="00965A29">
      <w:pPr>
        <w:pStyle w:val="15"/>
        <w:rPr>
          <w:b/>
          <w:lang w:val="kk-KZ"/>
        </w:rPr>
      </w:pPr>
      <w:r w:rsidRPr="00284465">
        <w:rPr>
          <w:lang w:val="kk-KZ"/>
        </w:rPr>
        <w:tab/>
      </w:r>
      <w:r w:rsidRPr="00284465">
        <w:rPr>
          <w:b/>
          <w:lang w:val="kk-KZ"/>
        </w:rPr>
        <w:t>Методы оценки освоенных компетенций:</w:t>
      </w:r>
    </w:p>
    <w:p w:rsidR="00965A29" w:rsidRPr="00284465" w:rsidRDefault="00965A29" w:rsidP="00965A29">
      <w:pPr>
        <w:pStyle w:val="15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5210"/>
      </w:tblGrid>
      <w:tr w:rsidR="00284465" w:rsidRPr="00284465" w:rsidTr="00E72C8A">
        <w:tc>
          <w:tcPr>
            <w:tcW w:w="817" w:type="dxa"/>
          </w:tcPr>
          <w:p w:rsidR="00965A29" w:rsidRPr="00284465" w:rsidRDefault="00965A29" w:rsidP="00E72C8A">
            <w:pPr>
              <w:pStyle w:val="15"/>
              <w:jc w:val="both"/>
              <w:rPr>
                <w:b/>
              </w:rPr>
            </w:pPr>
            <w:r w:rsidRPr="00284465">
              <w:rPr>
                <w:b/>
              </w:rPr>
              <w:t>№</w:t>
            </w:r>
            <w:r w:rsidRPr="00284465">
              <w:rPr>
                <w:b/>
                <w:lang w:val="en-US"/>
              </w:rPr>
              <w:t>n\n</w:t>
            </w:r>
          </w:p>
        </w:tc>
        <w:tc>
          <w:tcPr>
            <w:tcW w:w="4394" w:type="dxa"/>
          </w:tcPr>
          <w:p w:rsidR="00965A29" w:rsidRPr="00284465" w:rsidRDefault="00965A29" w:rsidP="00E72C8A">
            <w:pPr>
              <w:pStyle w:val="15"/>
              <w:jc w:val="center"/>
              <w:rPr>
                <w:b/>
              </w:rPr>
            </w:pPr>
            <w:r w:rsidRPr="00284465">
              <w:rPr>
                <w:b/>
              </w:rPr>
              <w:t>Используемый метод оценки</w:t>
            </w:r>
          </w:p>
        </w:tc>
        <w:tc>
          <w:tcPr>
            <w:tcW w:w="5210" w:type="dxa"/>
          </w:tcPr>
          <w:p w:rsidR="00965A29" w:rsidRPr="00284465" w:rsidRDefault="00965A29" w:rsidP="00E72C8A">
            <w:pPr>
              <w:pStyle w:val="15"/>
              <w:rPr>
                <w:b/>
                <w:lang w:val="kk-KZ"/>
              </w:rPr>
            </w:pPr>
            <w:r w:rsidRPr="00284465">
              <w:rPr>
                <w:b/>
                <w:lang w:val="kk-KZ"/>
              </w:rPr>
              <w:t>Оцениваемая компетентность</w:t>
            </w:r>
          </w:p>
        </w:tc>
      </w:tr>
      <w:tr w:rsidR="00284465" w:rsidRPr="00284465" w:rsidTr="00E72C8A">
        <w:tc>
          <w:tcPr>
            <w:tcW w:w="817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1</w:t>
            </w:r>
          </w:p>
        </w:tc>
        <w:tc>
          <w:tcPr>
            <w:tcW w:w="4394" w:type="dxa"/>
          </w:tcPr>
          <w:p w:rsidR="00965A29" w:rsidRPr="00284465" w:rsidRDefault="00965A29" w:rsidP="00E72C8A">
            <w:pPr>
              <w:pStyle w:val="15"/>
              <w:jc w:val="both"/>
              <w:rPr>
                <w:lang w:val="kk-KZ"/>
              </w:rPr>
            </w:pPr>
            <w:r w:rsidRPr="00284465">
              <w:rPr>
                <w:lang w:val="kk-KZ"/>
              </w:rPr>
              <w:t>Работа на педиатрическом участке (амбулаторный приём, обслуживание на дому)</w:t>
            </w:r>
          </w:p>
        </w:tc>
        <w:tc>
          <w:tcPr>
            <w:tcW w:w="5210" w:type="dxa"/>
          </w:tcPr>
          <w:p w:rsidR="00965A29" w:rsidRPr="00284465" w:rsidRDefault="00965A29" w:rsidP="00E72C8A">
            <w:pPr>
              <w:pStyle w:val="15"/>
              <w:jc w:val="both"/>
              <w:rPr>
                <w:lang w:val="kk-KZ"/>
              </w:rPr>
            </w:pPr>
            <w:r w:rsidRPr="00284465">
              <w:rPr>
                <w:lang w:val="kk-KZ"/>
              </w:rPr>
              <w:t xml:space="preserve">Коммуникативный, операциональный, когнитивный, правовой компоненты </w:t>
            </w:r>
          </w:p>
        </w:tc>
      </w:tr>
      <w:tr w:rsidR="00284465" w:rsidRPr="00284465" w:rsidTr="00E72C8A">
        <w:tc>
          <w:tcPr>
            <w:tcW w:w="817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2</w:t>
            </w:r>
          </w:p>
        </w:tc>
        <w:tc>
          <w:tcPr>
            <w:tcW w:w="4394" w:type="dxa"/>
          </w:tcPr>
          <w:p w:rsidR="007D6DC3" w:rsidRPr="007D6DC3" w:rsidRDefault="007D6DC3" w:rsidP="007D6DC3">
            <w:pPr>
              <w:pStyle w:val="15"/>
              <w:jc w:val="both"/>
              <w:rPr>
                <w:lang w:val="kk-KZ"/>
              </w:rPr>
            </w:pPr>
            <w:r w:rsidRPr="005D6FF2">
              <w:rPr>
                <w:lang w:val="kk-KZ"/>
              </w:rPr>
              <w:t xml:space="preserve">Разработать и обосновать алгоритм лечении </w:t>
            </w:r>
            <w:r w:rsidRPr="007D6DC3">
              <w:rPr>
                <w:lang w:val="kk-KZ"/>
              </w:rPr>
              <w:t xml:space="preserve">детей </w:t>
            </w:r>
            <w:r w:rsidRPr="000D6F0C">
              <w:t>с</w:t>
            </w:r>
            <w:r>
              <w:rPr>
                <w:rStyle w:val="apple-style-span"/>
                <w:b/>
              </w:rPr>
              <w:t xml:space="preserve"> </w:t>
            </w:r>
            <w:r>
              <w:rPr>
                <w:rStyle w:val="apple-style-span"/>
                <w:lang w:val="kk-KZ"/>
              </w:rPr>
              <w:t xml:space="preserve">фоновой патологией </w:t>
            </w:r>
            <w:r w:rsidRPr="000D6F0C">
              <w:rPr>
                <w:lang w:val="kk-KZ"/>
              </w:rPr>
              <w:t>в амбулаторных условиях</w:t>
            </w:r>
            <w:r w:rsidRPr="007D6DC3">
              <w:t xml:space="preserve">, </w:t>
            </w:r>
            <w:r>
              <w:rPr>
                <w:lang w:val="en-US"/>
              </w:rPr>
              <w:t>c</w:t>
            </w:r>
            <w:r w:rsidRPr="005D6FF2">
              <w:rPr>
                <w:lang w:val="kk-KZ"/>
              </w:rPr>
              <w:t>оставить план диспансерного наблюдения</w:t>
            </w:r>
            <w:r w:rsidRPr="007D6DC3">
              <w:t xml:space="preserve">, </w:t>
            </w:r>
            <w:r w:rsidRPr="005D6FF2">
              <w:rPr>
                <w:lang w:val="kk-KZ"/>
              </w:rPr>
              <w:t>план профилактических мероприятий</w:t>
            </w:r>
            <w:r w:rsidRPr="00556DEE">
              <w:rPr>
                <w:lang w:val="kk-KZ"/>
              </w:rPr>
              <w:t xml:space="preserve"> </w:t>
            </w:r>
          </w:p>
        </w:tc>
        <w:tc>
          <w:tcPr>
            <w:tcW w:w="5210" w:type="dxa"/>
          </w:tcPr>
          <w:p w:rsidR="00965A29" w:rsidRPr="00284465" w:rsidRDefault="00965A29" w:rsidP="00E72C8A">
            <w:pPr>
              <w:pStyle w:val="15"/>
              <w:jc w:val="both"/>
              <w:rPr>
                <w:lang w:val="kk-KZ"/>
              </w:rPr>
            </w:pPr>
            <w:r w:rsidRPr="00284465">
              <w:rPr>
                <w:lang w:val="kk-KZ"/>
              </w:rPr>
              <w:t>Операциональный, когнитивный, правовой компоненты</w:t>
            </w:r>
          </w:p>
        </w:tc>
      </w:tr>
    </w:tbl>
    <w:p w:rsidR="007D6DC3" w:rsidRDefault="007D6DC3" w:rsidP="00965A29">
      <w:pPr>
        <w:pStyle w:val="15"/>
        <w:jc w:val="center"/>
        <w:rPr>
          <w:b/>
          <w:lang w:val="en-US"/>
        </w:rPr>
      </w:pPr>
    </w:p>
    <w:p w:rsidR="00965A29" w:rsidRPr="00284465" w:rsidRDefault="00965A29" w:rsidP="00965A29">
      <w:pPr>
        <w:pStyle w:val="15"/>
        <w:jc w:val="center"/>
        <w:rPr>
          <w:b/>
          <w:lang w:val="kk-KZ"/>
        </w:rPr>
      </w:pPr>
      <w:r w:rsidRPr="00284465">
        <w:rPr>
          <w:b/>
          <w:lang w:val="kk-KZ"/>
        </w:rPr>
        <w:t>План и организационная структура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284465" w:rsidRPr="00284465" w:rsidTr="00E72C8A">
        <w:tc>
          <w:tcPr>
            <w:tcW w:w="817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№</w:t>
            </w:r>
          </w:p>
        </w:tc>
        <w:tc>
          <w:tcPr>
            <w:tcW w:w="4393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Этап занятия</w:t>
            </w:r>
          </w:p>
        </w:tc>
        <w:tc>
          <w:tcPr>
            <w:tcW w:w="2605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Средства проведения занятия</w:t>
            </w:r>
          </w:p>
        </w:tc>
        <w:tc>
          <w:tcPr>
            <w:tcW w:w="2606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хронометраж</w:t>
            </w:r>
          </w:p>
        </w:tc>
      </w:tr>
      <w:tr w:rsidR="00284465" w:rsidRPr="00284465" w:rsidTr="00E72C8A">
        <w:tc>
          <w:tcPr>
            <w:tcW w:w="817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1</w:t>
            </w:r>
          </w:p>
        </w:tc>
        <w:tc>
          <w:tcPr>
            <w:tcW w:w="4393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Совместная работа с врачом:</w:t>
            </w:r>
          </w:p>
          <w:p w:rsidR="00965A29" w:rsidRPr="00284465" w:rsidRDefault="00965A29" w:rsidP="00965A29">
            <w:pPr>
              <w:pStyle w:val="15"/>
              <w:numPr>
                <w:ilvl w:val="0"/>
                <w:numId w:val="42"/>
              </w:numPr>
              <w:rPr>
                <w:lang w:val="kk-KZ"/>
              </w:rPr>
            </w:pPr>
            <w:r w:rsidRPr="00284465">
              <w:rPr>
                <w:lang w:val="kk-KZ"/>
              </w:rPr>
              <w:t>Работа на амбулаторном приёме или обслуживание на дому</w:t>
            </w:r>
          </w:p>
          <w:p w:rsidR="00965A29" w:rsidRPr="00284465" w:rsidRDefault="00965A29" w:rsidP="00E72C8A">
            <w:pPr>
              <w:pStyle w:val="15"/>
              <w:ind w:left="360"/>
              <w:rPr>
                <w:lang w:val="kk-KZ"/>
              </w:rPr>
            </w:pPr>
          </w:p>
        </w:tc>
        <w:tc>
          <w:tcPr>
            <w:tcW w:w="2605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 xml:space="preserve">Педиатрический участок, фонендоскоп, сантиметровая лента, тонометр </w:t>
            </w:r>
          </w:p>
        </w:tc>
        <w:tc>
          <w:tcPr>
            <w:tcW w:w="2606" w:type="dxa"/>
          </w:tcPr>
          <w:p w:rsidR="00965A29" w:rsidRPr="00C66D11" w:rsidRDefault="00965A29" w:rsidP="00C66D11">
            <w:pPr>
              <w:pStyle w:val="15"/>
              <w:rPr>
                <w:lang w:val="en-US"/>
              </w:rPr>
            </w:pPr>
            <w:r w:rsidRPr="00284465">
              <w:rPr>
                <w:lang w:val="kk-KZ"/>
              </w:rPr>
              <w:t>13.</w:t>
            </w:r>
            <w:r w:rsidR="00C66D11">
              <w:rPr>
                <w:lang w:val="en-US"/>
              </w:rPr>
              <w:t>3</w:t>
            </w:r>
            <w:r w:rsidRPr="00284465">
              <w:rPr>
                <w:lang w:val="kk-KZ"/>
              </w:rPr>
              <w:t>0-14.4</w:t>
            </w:r>
            <w:r w:rsidR="00C66D11">
              <w:rPr>
                <w:lang w:val="en-US"/>
              </w:rPr>
              <w:t>5</w:t>
            </w:r>
          </w:p>
        </w:tc>
      </w:tr>
      <w:tr w:rsidR="00284465" w:rsidRPr="00284465" w:rsidTr="00E72C8A">
        <w:tc>
          <w:tcPr>
            <w:tcW w:w="817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2</w:t>
            </w:r>
          </w:p>
        </w:tc>
        <w:tc>
          <w:tcPr>
            <w:tcW w:w="4393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Перерыв</w:t>
            </w:r>
          </w:p>
        </w:tc>
        <w:tc>
          <w:tcPr>
            <w:tcW w:w="2605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</w:p>
        </w:tc>
        <w:tc>
          <w:tcPr>
            <w:tcW w:w="2606" w:type="dxa"/>
          </w:tcPr>
          <w:p w:rsidR="00965A29" w:rsidRPr="00C66D11" w:rsidRDefault="00965A29" w:rsidP="00C66D11">
            <w:pPr>
              <w:pStyle w:val="15"/>
              <w:rPr>
                <w:lang w:val="en-US"/>
              </w:rPr>
            </w:pPr>
            <w:r w:rsidRPr="00284465">
              <w:rPr>
                <w:lang w:val="kk-KZ"/>
              </w:rPr>
              <w:t>14.4</w:t>
            </w:r>
            <w:r w:rsidR="00C66D11">
              <w:rPr>
                <w:lang w:val="en-US"/>
              </w:rPr>
              <w:t>5</w:t>
            </w:r>
            <w:r w:rsidRPr="00284465">
              <w:rPr>
                <w:lang w:val="kk-KZ"/>
              </w:rPr>
              <w:t>-1</w:t>
            </w:r>
            <w:r w:rsidR="00C66D11">
              <w:rPr>
                <w:lang w:val="en-US"/>
              </w:rPr>
              <w:t>5</w:t>
            </w:r>
            <w:r w:rsidRPr="00284465">
              <w:rPr>
                <w:lang w:val="kk-KZ"/>
              </w:rPr>
              <w:t>.</w:t>
            </w:r>
            <w:r w:rsidR="00C66D11">
              <w:rPr>
                <w:lang w:val="en-US"/>
              </w:rPr>
              <w:t>00</w:t>
            </w:r>
          </w:p>
        </w:tc>
      </w:tr>
      <w:tr w:rsidR="00284465" w:rsidRPr="00284465" w:rsidTr="00E72C8A">
        <w:tc>
          <w:tcPr>
            <w:tcW w:w="817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3</w:t>
            </w:r>
          </w:p>
        </w:tc>
        <w:tc>
          <w:tcPr>
            <w:tcW w:w="4393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Совместная работа с врачом:</w:t>
            </w:r>
          </w:p>
          <w:p w:rsidR="00965A29" w:rsidRPr="00284465" w:rsidRDefault="00965A29" w:rsidP="00965A29">
            <w:pPr>
              <w:pStyle w:val="15"/>
              <w:numPr>
                <w:ilvl w:val="0"/>
                <w:numId w:val="42"/>
              </w:numPr>
              <w:rPr>
                <w:lang w:val="kk-KZ"/>
              </w:rPr>
            </w:pPr>
            <w:r w:rsidRPr="00284465">
              <w:rPr>
                <w:lang w:val="kk-KZ"/>
              </w:rPr>
              <w:t>Работа на амбулаторном приёме или обслуживание на дому</w:t>
            </w:r>
            <w:r w:rsidR="00C66D11" w:rsidRPr="00284465">
              <w:rPr>
                <w:lang w:val="kk-KZ"/>
              </w:rPr>
              <w:t xml:space="preserve"> Подведение итогов занятий с оценкой освоенных компетенций за текущее занятие</w:t>
            </w:r>
          </w:p>
        </w:tc>
        <w:tc>
          <w:tcPr>
            <w:tcW w:w="2605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Педиатрический участок, фонендоскоп, сантиметровая лента, тонометр</w:t>
            </w:r>
            <w:r w:rsidR="00C66D11" w:rsidRPr="00C66D11">
              <w:t>.</w:t>
            </w:r>
            <w:r w:rsidR="00C66D11" w:rsidRPr="00284465">
              <w:rPr>
                <w:lang w:val="kk-KZ"/>
              </w:rPr>
              <w:t xml:space="preserve"> Учебный журнал, критерии оценки компетенций</w:t>
            </w:r>
          </w:p>
        </w:tc>
        <w:tc>
          <w:tcPr>
            <w:tcW w:w="2606" w:type="dxa"/>
          </w:tcPr>
          <w:p w:rsidR="00965A29" w:rsidRPr="003449F1" w:rsidRDefault="00965A29" w:rsidP="003449F1">
            <w:pPr>
              <w:pStyle w:val="15"/>
              <w:rPr>
                <w:lang w:val="en-US"/>
              </w:rPr>
            </w:pPr>
            <w:r w:rsidRPr="00284465">
              <w:rPr>
                <w:lang w:val="kk-KZ"/>
              </w:rPr>
              <w:t>1</w:t>
            </w:r>
            <w:r w:rsidR="00C66D11">
              <w:rPr>
                <w:lang w:val="en-US"/>
              </w:rPr>
              <w:t>5</w:t>
            </w:r>
            <w:r w:rsidRPr="00284465">
              <w:rPr>
                <w:lang w:val="kk-KZ"/>
              </w:rPr>
              <w:t>.</w:t>
            </w:r>
            <w:r w:rsidR="00C66D11">
              <w:rPr>
                <w:lang w:val="en-US"/>
              </w:rPr>
              <w:t>00</w:t>
            </w:r>
            <w:r w:rsidRPr="00284465">
              <w:rPr>
                <w:lang w:val="kk-KZ"/>
              </w:rPr>
              <w:t>-1</w:t>
            </w:r>
            <w:r w:rsidR="00C66D11">
              <w:rPr>
                <w:lang w:val="en-US"/>
              </w:rPr>
              <w:t>6</w:t>
            </w:r>
            <w:r w:rsidR="003449F1">
              <w:rPr>
                <w:lang w:val="kk-KZ"/>
              </w:rPr>
              <w:t>.</w:t>
            </w:r>
            <w:r w:rsidR="003449F1">
              <w:rPr>
                <w:lang w:val="en-US"/>
              </w:rPr>
              <w:t>15</w:t>
            </w:r>
          </w:p>
        </w:tc>
      </w:tr>
      <w:tr w:rsidR="00965A29" w:rsidRPr="00284465" w:rsidTr="00E72C8A">
        <w:tc>
          <w:tcPr>
            <w:tcW w:w="817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</w:p>
        </w:tc>
        <w:tc>
          <w:tcPr>
            <w:tcW w:w="4393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>Итого</w:t>
            </w:r>
          </w:p>
        </w:tc>
        <w:tc>
          <w:tcPr>
            <w:tcW w:w="2605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</w:p>
        </w:tc>
        <w:tc>
          <w:tcPr>
            <w:tcW w:w="2606" w:type="dxa"/>
          </w:tcPr>
          <w:p w:rsidR="00965A29" w:rsidRPr="00284465" w:rsidRDefault="00965A29" w:rsidP="00E72C8A">
            <w:pPr>
              <w:pStyle w:val="15"/>
              <w:rPr>
                <w:lang w:val="kk-KZ"/>
              </w:rPr>
            </w:pPr>
            <w:r w:rsidRPr="00284465">
              <w:rPr>
                <w:lang w:val="kk-KZ"/>
              </w:rPr>
              <w:t xml:space="preserve">3 академических часов </w:t>
            </w:r>
            <w:r w:rsidRPr="00284465">
              <w:rPr>
                <w:lang w:val="kk-KZ"/>
              </w:rPr>
              <w:lastRenderedPageBreak/>
              <w:t>(150 минут) или 2,5 астрономических часа</w:t>
            </w:r>
          </w:p>
        </w:tc>
      </w:tr>
    </w:tbl>
    <w:p w:rsidR="000828D1" w:rsidRPr="003449F1" w:rsidRDefault="000828D1" w:rsidP="007D6C1A"/>
    <w:sectPr w:rsidR="000828D1" w:rsidRPr="003449F1" w:rsidSect="003B1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9" w:right="567" w:bottom="56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F3" w:rsidRDefault="009863F3" w:rsidP="00DE3CD4">
      <w:r>
        <w:separator/>
      </w:r>
    </w:p>
  </w:endnote>
  <w:endnote w:type="continuationSeparator" w:id="0">
    <w:p w:rsidR="009863F3" w:rsidRDefault="009863F3" w:rsidP="00D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51" w:rsidRDefault="00743F97" w:rsidP="00732E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6E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6E6A">
      <w:rPr>
        <w:rStyle w:val="a8"/>
        <w:noProof/>
      </w:rPr>
      <w:t>4</w:t>
    </w:r>
    <w:r>
      <w:rPr>
        <w:rStyle w:val="a8"/>
      </w:rPr>
      <w:fldChar w:fldCharType="end"/>
    </w:r>
  </w:p>
  <w:p w:rsidR="006C7651" w:rsidRDefault="009863F3" w:rsidP="00215F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2243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5B44BE" w:rsidRPr="003B1E7A" w:rsidRDefault="005B44BE">
            <w:pPr>
              <w:pStyle w:val="a6"/>
              <w:jc w:val="right"/>
            </w:pPr>
            <w:r w:rsidRPr="003B1E7A">
              <w:t xml:space="preserve">Страница </w:t>
            </w:r>
            <w:r w:rsidR="00743F97" w:rsidRPr="003B1E7A">
              <w:rPr>
                <w:bCs/>
              </w:rPr>
              <w:fldChar w:fldCharType="begin"/>
            </w:r>
            <w:r w:rsidRPr="003B1E7A">
              <w:rPr>
                <w:bCs/>
              </w:rPr>
              <w:instrText>PAGE</w:instrText>
            </w:r>
            <w:r w:rsidR="00743F97" w:rsidRPr="003B1E7A">
              <w:rPr>
                <w:bCs/>
              </w:rPr>
              <w:fldChar w:fldCharType="separate"/>
            </w:r>
            <w:r w:rsidR="002F6A26">
              <w:rPr>
                <w:bCs/>
                <w:noProof/>
              </w:rPr>
              <w:t>4</w:t>
            </w:r>
            <w:r w:rsidR="00743F97" w:rsidRPr="003B1E7A">
              <w:rPr>
                <w:bCs/>
              </w:rPr>
              <w:fldChar w:fldCharType="end"/>
            </w:r>
            <w:r w:rsidRPr="003B1E7A">
              <w:t xml:space="preserve"> из </w:t>
            </w:r>
            <w:r w:rsidR="00743F97" w:rsidRPr="003B1E7A">
              <w:rPr>
                <w:bCs/>
              </w:rPr>
              <w:fldChar w:fldCharType="begin"/>
            </w:r>
            <w:r w:rsidRPr="003B1E7A">
              <w:rPr>
                <w:bCs/>
              </w:rPr>
              <w:instrText>NUMPAGES</w:instrText>
            </w:r>
            <w:r w:rsidR="00743F97" w:rsidRPr="003B1E7A">
              <w:rPr>
                <w:bCs/>
              </w:rPr>
              <w:fldChar w:fldCharType="separate"/>
            </w:r>
            <w:r w:rsidR="002F6A26">
              <w:rPr>
                <w:bCs/>
                <w:noProof/>
              </w:rPr>
              <w:t>5</w:t>
            </w:r>
            <w:r w:rsidR="00743F97" w:rsidRPr="003B1E7A">
              <w:rPr>
                <w:bCs/>
              </w:rPr>
              <w:fldChar w:fldCharType="end"/>
            </w:r>
          </w:p>
        </w:sdtContent>
      </w:sdt>
    </w:sdtContent>
  </w:sdt>
  <w:p w:rsidR="005B44BE" w:rsidRDefault="005B44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26" w:rsidRDefault="002F6A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F3" w:rsidRDefault="009863F3" w:rsidP="00DE3CD4">
      <w:r>
        <w:separator/>
      </w:r>
    </w:p>
  </w:footnote>
  <w:footnote w:type="continuationSeparator" w:id="0">
    <w:p w:rsidR="009863F3" w:rsidRDefault="009863F3" w:rsidP="00DE3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26" w:rsidRDefault="002F6A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0"/>
      <w:gridCol w:w="1440"/>
      <w:gridCol w:w="4680"/>
    </w:tblGrid>
    <w:tr w:rsidR="006C7651" w:rsidRPr="00221F77" w:rsidTr="009A6C48">
      <w:trPr>
        <w:cantSplit/>
        <w:trHeight w:val="280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9863F3" w:rsidP="002D3068">
          <w:pPr>
            <w:widowControl w:val="0"/>
            <w:autoSpaceDE w:val="0"/>
            <w:autoSpaceDN w:val="0"/>
            <w:adjustRightInd w:val="0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E67A53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155575</wp:posOffset>
                </wp:positionV>
                <wp:extent cx="649605" cy="567690"/>
                <wp:effectExtent l="0" t="0" r="0" b="381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567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9863F3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6C7651" w:rsidRPr="00221F77" w:rsidTr="009A6C48">
      <w:trPr>
        <w:cantSplit/>
        <w:trHeight w:val="851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166E6A" w:rsidP="002D306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6C7651" w:rsidRPr="00221F77" w:rsidRDefault="00166E6A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9863F3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166E6A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7651" w:rsidRPr="00221F77" w:rsidTr="009A6C48">
      <w:trPr>
        <w:cantSplit/>
        <w:trHeight w:val="480"/>
      </w:trPr>
      <w:tc>
        <w:tcPr>
          <w:tcW w:w="10330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6C7651" w:rsidRPr="00DE3CD4" w:rsidRDefault="00166E6A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caps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caps/>
              <w:sz w:val="17"/>
              <w:szCs w:val="17"/>
            </w:rPr>
            <w:t>Кафедра Амбулаторно-поликлинической педиатрии</w:t>
          </w:r>
        </w:p>
        <w:p w:rsidR="006C7651" w:rsidRPr="00F3404F" w:rsidRDefault="00166E6A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МЕТОДИЧЕСКИЕ РЕКОМЕНДАЦИИ </w:t>
          </w:r>
          <w:r w:rsidR="00DE3CD4">
            <w:rPr>
              <w:rFonts w:ascii="Tahoma" w:hAnsi="Tahoma" w:cs="Tahoma"/>
              <w:b/>
              <w:sz w:val="17"/>
              <w:szCs w:val="17"/>
            </w:rPr>
            <w:t>ДЛЯ СРСП</w:t>
          </w:r>
        </w:p>
      </w:tc>
    </w:tr>
  </w:tbl>
  <w:p w:rsidR="006C7651" w:rsidRPr="00885DA9" w:rsidRDefault="009863F3" w:rsidP="00885DA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0"/>
      <w:gridCol w:w="1440"/>
      <w:gridCol w:w="4680"/>
    </w:tblGrid>
    <w:tr w:rsidR="005B44BE" w:rsidRPr="00221F77" w:rsidTr="002E10A9">
      <w:trPr>
        <w:cantSplit/>
        <w:trHeight w:val="280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44BE" w:rsidRPr="00221F77" w:rsidRDefault="005B44BE" w:rsidP="002E10A9">
          <w:pPr>
            <w:widowControl w:val="0"/>
            <w:autoSpaceDE w:val="0"/>
            <w:autoSpaceDN w:val="0"/>
            <w:adjustRightInd w:val="0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44BE" w:rsidRPr="00221F77" w:rsidRDefault="005B44BE" w:rsidP="002E10A9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155575</wp:posOffset>
                </wp:positionV>
                <wp:extent cx="649605" cy="567690"/>
                <wp:effectExtent l="0" t="0" r="0" b="3810"/>
                <wp:wrapNone/>
                <wp:docPr id="2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567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44BE" w:rsidRPr="00221F77" w:rsidRDefault="005B44BE" w:rsidP="002E10A9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5B44BE" w:rsidRPr="00221F77" w:rsidTr="002E10A9">
      <w:trPr>
        <w:cantSplit/>
        <w:trHeight w:val="851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44BE" w:rsidRPr="00221F77" w:rsidRDefault="005B44BE" w:rsidP="002E10A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B44BE" w:rsidRPr="00221F77" w:rsidRDefault="005B44BE" w:rsidP="002E10A9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44BE" w:rsidRPr="00221F77" w:rsidRDefault="005B44BE" w:rsidP="002E10A9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44BE" w:rsidRPr="00221F77" w:rsidRDefault="005B44BE" w:rsidP="002E10A9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B44BE" w:rsidRPr="00221F77" w:rsidTr="002E10A9">
      <w:trPr>
        <w:cantSplit/>
        <w:trHeight w:val="480"/>
      </w:trPr>
      <w:tc>
        <w:tcPr>
          <w:tcW w:w="10330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5B44BE" w:rsidRPr="00DE3CD4" w:rsidRDefault="005B44BE" w:rsidP="002E10A9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caps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caps/>
              <w:sz w:val="17"/>
              <w:szCs w:val="17"/>
            </w:rPr>
            <w:t>Кафедра Амбулаторно-поликлинической педиатрии</w:t>
          </w:r>
        </w:p>
        <w:p w:rsidR="005B44BE" w:rsidRPr="00F3404F" w:rsidRDefault="005B44BE" w:rsidP="002E10A9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МЕТОДИЧЕСКИЕ РЕКОМЕНДАЦИИ ДЛЯ СРСП</w:t>
          </w:r>
        </w:p>
      </w:tc>
    </w:tr>
  </w:tbl>
  <w:p w:rsidR="005B44BE" w:rsidRDefault="005B44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AA"/>
    <w:multiLevelType w:val="hybridMultilevel"/>
    <w:tmpl w:val="90DCCCB2"/>
    <w:lvl w:ilvl="0" w:tplc="8618ED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5B7B"/>
    <w:multiLevelType w:val="hybridMultilevel"/>
    <w:tmpl w:val="814CC8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E3B0F90"/>
    <w:multiLevelType w:val="hybridMultilevel"/>
    <w:tmpl w:val="C358B172"/>
    <w:lvl w:ilvl="0" w:tplc="4C9A0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7FA58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AA33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C6A0E8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CC296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0CCA8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F082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469E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8C6A2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D5F14"/>
    <w:multiLevelType w:val="hybridMultilevel"/>
    <w:tmpl w:val="AC20FBC6"/>
    <w:lvl w:ilvl="0" w:tplc="6B30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EC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62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00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CA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8F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23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83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28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1B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FF33F4"/>
    <w:multiLevelType w:val="hybridMultilevel"/>
    <w:tmpl w:val="C34E1DD8"/>
    <w:lvl w:ilvl="0" w:tplc="04190001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20CC63A3"/>
    <w:multiLevelType w:val="hybridMultilevel"/>
    <w:tmpl w:val="71F0A58E"/>
    <w:lvl w:ilvl="0" w:tplc="B7444C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4FCA71F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5CA78A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350FF2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B7443F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D0453B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8CC042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598DFC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5C636A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F64534"/>
    <w:multiLevelType w:val="hybridMultilevel"/>
    <w:tmpl w:val="D64827E6"/>
    <w:lvl w:ilvl="0" w:tplc="D56AED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FD30C6"/>
    <w:multiLevelType w:val="hybridMultilevel"/>
    <w:tmpl w:val="9A704C74"/>
    <w:lvl w:ilvl="0" w:tplc="AA50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D1E21"/>
    <w:multiLevelType w:val="hybridMultilevel"/>
    <w:tmpl w:val="A9EC65EA"/>
    <w:lvl w:ilvl="0" w:tplc="04190011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>
    <w:nsid w:val="2ACB5883"/>
    <w:multiLevelType w:val="multilevel"/>
    <w:tmpl w:val="A4B4213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1D7F5B"/>
    <w:multiLevelType w:val="hybridMultilevel"/>
    <w:tmpl w:val="2BF0F136"/>
    <w:lvl w:ilvl="0" w:tplc="42F2A0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76FE4"/>
    <w:multiLevelType w:val="hybridMultilevel"/>
    <w:tmpl w:val="9364E1AE"/>
    <w:lvl w:ilvl="0" w:tplc="7CB4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05B39"/>
    <w:multiLevelType w:val="multilevel"/>
    <w:tmpl w:val="A54CF6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35746480"/>
    <w:multiLevelType w:val="hybridMultilevel"/>
    <w:tmpl w:val="634491D6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B8159E"/>
    <w:multiLevelType w:val="hybridMultilevel"/>
    <w:tmpl w:val="413CFE94"/>
    <w:lvl w:ilvl="0" w:tplc="1374C9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F02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90F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A63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8C5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A83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4CA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0E6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9E9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8C2FDC"/>
    <w:multiLevelType w:val="hybridMultilevel"/>
    <w:tmpl w:val="A824043C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D13D34"/>
    <w:multiLevelType w:val="hybridMultilevel"/>
    <w:tmpl w:val="413CFE9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59050E"/>
    <w:multiLevelType w:val="hybridMultilevel"/>
    <w:tmpl w:val="25FC9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B2863"/>
    <w:multiLevelType w:val="hybridMultilevel"/>
    <w:tmpl w:val="DA048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B6DB7"/>
    <w:multiLevelType w:val="hybridMultilevel"/>
    <w:tmpl w:val="0920702C"/>
    <w:lvl w:ilvl="0" w:tplc="0419000F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>
    <w:nsid w:val="4D340048"/>
    <w:multiLevelType w:val="hybridMultilevel"/>
    <w:tmpl w:val="F3D4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238F3"/>
    <w:multiLevelType w:val="hybridMultilevel"/>
    <w:tmpl w:val="501A870A"/>
    <w:lvl w:ilvl="0" w:tplc="A8EC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C388E"/>
    <w:multiLevelType w:val="hybridMultilevel"/>
    <w:tmpl w:val="D352AC68"/>
    <w:lvl w:ilvl="0" w:tplc="04190001">
      <w:start w:val="1"/>
      <w:numFmt w:val="decimal"/>
      <w:lvlText w:val="%1."/>
      <w:lvlJc w:val="left"/>
      <w:pPr>
        <w:ind w:left="54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9707C"/>
    <w:multiLevelType w:val="hybridMultilevel"/>
    <w:tmpl w:val="607E1C44"/>
    <w:lvl w:ilvl="0" w:tplc="21F2A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790450"/>
    <w:multiLevelType w:val="multilevel"/>
    <w:tmpl w:val="56D6C5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BFB0794"/>
    <w:multiLevelType w:val="hybridMultilevel"/>
    <w:tmpl w:val="028E5298"/>
    <w:lvl w:ilvl="0" w:tplc="D75ED4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B63DD"/>
    <w:multiLevelType w:val="hybridMultilevel"/>
    <w:tmpl w:val="D54C3E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8A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D480F"/>
    <w:multiLevelType w:val="multilevel"/>
    <w:tmpl w:val="7CCAE276"/>
    <w:lvl w:ilvl="0">
      <w:start w:val="7"/>
      <w:numFmt w:val="decimal"/>
      <w:lvlText w:val="%1"/>
      <w:lvlJc w:val="left"/>
      <w:pPr>
        <w:tabs>
          <w:tab w:val="num" w:pos="3015"/>
        </w:tabs>
        <w:ind w:left="301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015"/>
        </w:tabs>
        <w:ind w:left="30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9">
    <w:nsid w:val="679C1F49"/>
    <w:multiLevelType w:val="hybridMultilevel"/>
    <w:tmpl w:val="82E619B0"/>
    <w:lvl w:ilvl="0" w:tplc="041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69746016"/>
    <w:multiLevelType w:val="hybridMultilevel"/>
    <w:tmpl w:val="0890FC32"/>
    <w:lvl w:ilvl="0" w:tplc="BB04433A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1">
    <w:nsid w:val="6B752598"/>
    <w:multiLevelType w:val="hybridMultilevel"/>
    <w:tmpl w:val="F566E8BA"/>
    <w:lvl w:ilvl="0" w:tplc="0442C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B886C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BFED9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7A8F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60B430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C996F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7367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59CFC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180F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F5C72D5"/>
    <w:multiLevelType w:val="hybridMultilevel"/>
    <w:tmpl w:val="93D26E80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9D4DE2"/>
    <w:multiLevelType w:val="hybridMultilevel"/>
    <w:tmpl w:val="28DE51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FC3DBF"/>
    <w:multiLevelType w:val="hybridMultilevel"/>
    <w:tmpl w:val="C73E2706"/>
    <w:lvl w:ilvl="0" w:tplc="0419000F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59755F"/>
    <w:multiLevelType w:val="hybridMultilevel"/>
    <w:tmpl w:val="27345AB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52E75"/>
    <w:multiLevelType w:val="hybridMultilevel"/>
    <w:tmpl w:val="F7BC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537A1"/>
    <w:multiLevelType w:val="hybridMultilevel"/>
    <w:tmpl w:val="DA22F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5E595F"/>
    <w:multiLevelType w:val="hybridMultilevel"/>
    <w:tmpl w:val="B0D0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713DA"/>
    <w:multiLevelType w:val="hybridMultilevel"/>
    <w:tmpl w:val="82E619B0"/>
    <w:lvl w:ilvl="0" w:tplc="041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BB222DF"/>
    <w:multiLevelType w:val="multilevel"/>
    <w:tmpl w:val="9BA20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27"/>
  </w:num>
  <w:num w:numId="9">
    <w:abstractNumId w:val="37"/>
  </w:num>
  <w:num w:numId="10">
    <w:abstractNumId w:val="14"/>
  </w:num>
  <w:num w:numId="11">
    <w:abstractNumId w:val="31"/>
  </w:num>
  <w:num w:numId="12">
    <w:abstractNumId w:val="12"/>
  </w:num>
  <w:num w:numId="13">
    <w:abstractNumId w:val="24"/>
  </w:num>
  <w:num w:numId="14">
    <w:abstractNumId w:val="21"/>
  </w:num>
  <w:num w:numId="15">
    <w:abstractNumId w:val="3"/>
  </w:num>
  <w:num w:numId="16">
    <w:abstractNumId w:val="8"/>
  </w:num>
  <w:num w:numId="17">
    <w:abstractNumId w:val="1"/>
  </w:num>
  <w:num w:numId="18">
    <w:abstractNumId w:val="38"/>
  </w:num>
  <w:num w:numId="19">
    <w:abstractNumId w:val="36"/>
  </w:num>
  <w:num w:numId="20">
    <w:abstractNumId w:val="30"/>
  </w:num>
  <w:num w:numId="21">
    <w:abstractNumId w:val="28"/>
  </w:num>
  <w:num w:numId="22">
    <w:abstractNumId w:val="18"/>
  </w:num>
  <w:num w:numId="23">
    <w:abstractNumId w:val="4"/>
  </w:num>
  <w:num w:numId="24">
    <w:abstractNumId w:val="9"/>
  </w:num>
  <w:num w:numId="25">
    <w:abstractNumId w:val="33"/>
  </w:num>
  <w:num w:numId="26">
    <w:abstractNumId w:val="7"/>
  </w:num>
  <w:num w:numId="27">
    <w:abstractNumId w:val="32"/>
  </w:num>
  <w:num w:numId="28">
    <w:abstractNumId w:val="20"/>
  </w:num>
  <w:num w:numId="29">
    <w:abstractNumId w:val="2"/>
  </w:num>
  <w:num w:numId="30">
    <w:abstractNumId w:val="0"/>
  </w:num>
  <w:num w:numId="31">
    <w:abstractNumId w:val="5"/>
  </w:num>
  <w:num w:numId="32">
    <w:abstractNumId w:val="22"/>
  </w:num>
  <w:num w:numId="33">
    <w:abstractNumId w:val="17"/>
  </w:num>
  <w:num w:numId="34">
    <w:abstractNumId w:val="6"/>
  </w:num>
  <w:num w:numId="35">
    <w:abstractNumId w:val="19"/>
  </w:num>
  <w:num w:numId="36">
    <w:abstractNumId w:val="40"/>
  </w:num>
  <w:num w:numId="37">
    <w:abstractNumId w:val="11"/>
  </w:num>
  <w:num w:numId="38">
    <w:abstractNumId w:val="34"/>
  </w:num>
  <w:num w:numId="39">
    <w:abstractNumId w:val="39"/>
  </w:num>
  <w:num w:numId="40">
    <w:abstractNumId w:val="29"/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4"/>
    <w:rsid w:val="000828D1"/>
    <w:rsid w:val="00166E6A"/>
    <w:rsid w:val="00186D48"/>
    <w:rsid w:val="001D06F1"/>
    <w:rsid w:val="001F6EED"/>
    <w:rsid w:val="00244005"/>
    <w:rsid w:val="00284465"/>
    <w:rsid w:val="0029748E"/>
    <w:rsid w:val="002D1A61"/>
    <w:rsid w:val="002F234A"/>
    <w:rsid w:val="002F6A26"/>
    <w:rsid w:val="003449F1"/>
    <w:rsid w:val="003B1E7A"/>
    <w:rsid w:val="003F42BE"/>
    <w:rsid w:val="00433FF9"/>
    <w:rsid w:val="00544853"/>
    <w:rsid w:val="005B44BE"/>
    <w:rsid w:val="005D6FF2"/>
    <w:rsid w:val="006906AE"/>
    <w:rsid w:val="006A4D7E"/>
    <w:rsid w:val="006B6F7A"/>
    <w:rsid w:val="00743F97"/>
    <w:rsid w:val="00756BA5"/>
    <w:rsid w:val="00784294"/>
    <w:rsid w:val="007919F0"/>
    <w:rsid w:val="007A246E"/>
    <w:rsid w:val="007B3151"/>
    <w:rsid w:val="007D6C1A"/>
    <w:rsid w:val="007D6DC3"/>
    <w:rsid w:val="00860E16"/>
    <w:rsid w:val="008B74B7"/>
    <w:rsid w:val="008F1B0E"/>
    <w:rsid w:val="00901B7A"/>
    <w:rsid w:val="00920189"/>
    <w:rsid w:val="00940A52"/>
    <w:rsid w:val="00965A29"/>
    <w:rsid w:val="009863F3"/>
    <w:rsid w:val="009F0C9D"/>
    <w:rsid w:val="00AD1555"/>
    <w:rsid w:val="00B04931"/>
    <w:rsid w:val="00B81CA1"/>
    <w:rsid w:val="00BC0DFE"/>
    <w:rsid w:val="00C56F67"/>
    <w:rsid w:val="00C66D11"/>
    <w:rsid w:val="00CB3F8C"/>
    <w:rsid w:val="00CC6ADC"/>
    <w:rsid w:val="00CD1E45"/>
    <w:rsid w:val="00D425E9"/>
    <w:rsid w:val="00D923AD"/>
    <w:rsid w:val="00DB3496"/>
    <w:rsid w:val="00DE3CD4"/>
    <w:rsid w:val="00E67A53"/>
    <w:rsid w:val="00F415EE"/>
    <w:rsid w:val="00F5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CD4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DE3CD4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C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3CD4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DE3CD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E3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DE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E3C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E3CD4"/>
  </w:style>
  <w:style w:type="paragraph" w:styleId="a9">
    <w:name w:val="header"/>
    <w:basedOn w:val="a"/>
    <w:link w:val="aa"/>
    <w:uiPriority w:val="99"/>
    <w:rsid w:val="00DE3C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3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E3CD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E3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3C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3C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DE3C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E3CD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E3CD4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E3C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DE3CD4"/>
    <w:pPr>
      <w:ind w:left="708"/>
    </w:pPr>
  </w:style>
  <w:style w:type="paragraph" w:customStyle="1" w:styleId="FR3">
    <w:name w:val="FR3"/>
    <w:rsid w:val="00DE3CD4"/>
    <w:pPr>
      <w:widowControl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2">
    <w:name w:val="номер страницы"/>
    <w:basedOn w:val="a0"/>
    <w:rsid w:val="00DE3CD4"/>
  </w:style>
  <w:style w:type="paragraph" w:styleId="af3">
    <w:name w:val="No Spacing"/>
    <w:uiPriority w:val="1"/>
    <w:qFormat/>
    <w:rsid w:val="00DE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E3CD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DE3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DE3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Обычный1"/>
    <w:rsid w:val="00DE3CD4"/>
    <w:pPr>
      <w:widowControl w:val="0"/>
      <w:snapToGrid w:val="0"/>
      <w:spacing w:after="0" w:line="36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Char">
    <w:name w:val="Header Char"/>
    <w:basedOn w:val="a0"/>
    <w:locked/>
    <w:rsid w:val="00DE3CD4"/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DE3CD4"/>
    <w:rPr>
      <w:b/>
      <w:bCs/>
    </w:rPr>
  </w:style>
  <w:style w:type="character" w:styleId="af5">
    <w:name w:val="Hyperlink"/>
    <w:basedOn w:val="a0"/>
    <w:rsid w:val="00DE3CD4"/>
    <w:rPr>
      <w:color w:val="0000FF"/>
      <w:u w:val="single"/>
    </w:rPr>
  </w:style>
  <w:style w:type="character" w:customStyle="1" w:styleId="apple-style-span">
    <w:name w:val="apple-style-span"/>
    <w:basedOn w:val="a0"/>
    <w:rsid w:val="00DE3CD4"/>
  </w:style>
  <w:style w:type="character" w:styleId="af6">
    <w:name w:val="Emphasis"/>
    <w:basedOn w:val="a0"/>
    <w:qFormat/>
    <w:rsid w:val="00DE3CD4"/>
    <w:rPr>
      <w:i/>
      <w:iCs/>
    </w:rPr>
  </w:style>
  <w:style w:type="character" w:customStyle="1" w:styleId="apple-converted-space">
    <w:name w:val="apple-converted-space"/>
    <w:basedOn w:val="a0"/>
    <w:rsid w:val="00DE3CD4"/>
  </w:style>
  <w:style w:type="paragraph" w:styleId="HTML">
    <w:name w:val="HTML Preformatted"/>
    <w:basedOn w:val="a"/>
    <w:link w:val="HTML0"/>
    <w:rsid w:val="00DE3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3CD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7">
    <w:name w:val="Normal (Web)"/>
    <w:basedOn w:val="a"/>
    <w:rsid w:val="00DE3CD4"/>
    <w:pPr>
      <w:spacing w:before="100" w:beforeAutospacing="1" w:after="100" w:afterAutospacing="1"/>
    </w:pPr>
  </w:style>
  <w:style w:type="paragraph" w:customStyle="1" w:styleId="15">
    <w:name w:val="Без интервала1"/>
    <w:rsid w:val="00DE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DE3CD4"/>
    <w:pPr>
      <w:ind w:left="708"/>
    </w:pPr>
  </w:style>
  <w:style w:type="paragraph" w:styleId="af8">
    <w:name w:val="Plain Text"/>
    <w:basedOn w:val="a"/>
    <w:link w:val="af9"/>
    <w:rsid w:val="00DE3CD4"/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DE3CD4"/>
    <w:rPr>
      <w:rFonts w:ascii="Courier New" w:eastAsia="Calibri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E3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E3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Char">
    <w:name w:val="Body Text Char"/>
    <w:basedOn w:val="a0"/>
    <w:locked/>
    <w:rsid w:val="00DE3C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autoRedefine/>
    <w:rsid w:val="00DE3CD4"/>
    <w:pPr>
      <w:spacing w:after="160" w:line="240" w:lineRule="exact"/>
    </w:pPr>
    <w:rPr>
      <w:rFonts w:ascii="Calibri" w:eastAsia="SimSun" w:hAnsi="Calibri"/>
      <w:b/>
      <w:sz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CD4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DE3CD4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C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3CD4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DE3CD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E3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DE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E3C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E3CD4"/>
  </w:style>
  <w:style w:type="paragraph" w:styleId="a9">
    <w:name w:val="header"/>
    <w:basedOn w:val="a"/>
    <w:link w:val="aa"/>
    <w:uiPriority w:val="99"/>
    <w:rsid w:val="00DE3C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3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E3CD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E3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3C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3C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DE3C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E3CD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E3CD4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E3C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DE3CD4"/>
    <w:pPr>
      <w:ind w:left="708"/>
    </w:pPr>
  </w:style>
  <w:style w:type="paragraph" w:customStyle="1" w:styleId="FR3">
    <w:name w:val="FR3"/>
    <w:rsid w:val="00DE3CD4"/>
    <w:pPr>
      <w:widowControl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2">
    <w:name w:val="номер страницы"/>
    <w:basedOn w:val="a0"/>
    <w:rsid w:val="00DE3CD4"/>
  </w:style>
  <w:style w:type="paragraph" w:styleId="af3">
    <w:name w:val="No Spacing"/>
    <w:uiPriority w:val="1"/>
    <w:qFormat/>
    <w:rsid w:val="00DE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E3CD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DE3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DE3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Обычный1"/>
    <w:rsid w:val="00DE3CD4"/>
    <w:pPr>
      <w:widowControl w:val="0"/>
      <w:snapToGrid w:val="0"/>
      <w:spacing w:after="0" w:line="36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Char">
    <w:name w:val="Header Char"/>
    <w:basedOn w:val="a0"/>
    <w:locked/>
    <w:rsid w:val="00DE3CD4"/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DE3CD4"/>
    <w:rPr>
      <w:b/>
      <w:bCs/>
    </w:rPr>
  </w:style>
  <w:style w:type="character" w:styleId="af5">
    <w:name w:val="Hyperlink"/>
    <w:basedOn w:val="a0"/>
    <w:rsid w:val="00DE3CD4"/>
    <w:rPr>
      <w:color w:val="0000FF"/>
      <w:u w:val="single"/>
    </w:rPr>
  </w:style>
  <w:style w:type="character" w:customStyle="1" w:styleId="apple-style-span">
    <w:name w:val="apple-style-span"/>
    <w:basedOn w:val="a0"/>
    <w:rsid w:val="00DE3CD4"/>
  </w:style>
  <w:style w:type="character" w:styleId="af6">
    <w:name w:val="Emphasis"/>
    <w:basedOn w:val="a0"/>
    <w:qFormat/>
    <w:rsid w:val="00DE3CD4"/>
    <w:rPr>
      <w:i/>
      <w:iCs/>
    </w:rPr>
  </w:style>
  <w:style w:type="character" w:customStyle="1" w:styleId="apple-converted-space">
    <w:name w:val="apple-converted-space"/>
    <w:basedOn w:val="a0"/>
    <w:rsid w:val="00DE3CD4"/>
  </w:style>
  <w:style w:type="paragraph" w:styleId="HTML">
    <w:name w:val="HTML Preformatted"/>
    <w:basedOn w:val="a"/>
    <w:link w:val="HTML0"/>
    <w:rsid w:val="00DE3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3CD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7">
    <w:name w:val="Normal (Web)"/>
    <w:basedOn w:val="a"/>
    <w:rsid w:val="00DE3CD4"/>
    <w:pPr>
      <w:spacing w:before="100" w:beforeAutospacing="1" w:after="100" w:afterAutospacing="1"/>
    </w:pPr>
  </w:style>
  <w:style w:type="paragraph" w:customStyle="1" w:styleId="15">
    <w:name w:val="Без интервала1"/>
    <w:rsid w:val="00DE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DE3CD4"/>
    <w:pPr>
      <w:ind w:left="708"/>
    </w:pPr>
  </w:style>
  <w:style w:type="paragraph" w:styleId="af8">
    <w:name w:val="Plain Text"/>
    <w:basedOn w:val="a"/>
    <w:link w:val="af9"/>
    <w:rsid w:val="00DE3CD4"/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DE3CD4"/>
    <w:rPr>
      <w:rFonts w:ascii="Courier New" w:eastAsia="Calibri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E3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E3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Char">
    <w:name w:val="Body Text Char"/>
    <w:basedOn w:val="a0"/>
    <w:locked/>
    <w:rsid w:val="00DE3C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autoRedefine/>
    <w:rsid w:val="00DE3CD4"/>
    <w:pPr>
      <w:spacing w:after="160" w:line="240" w:lineRule="exact"/>
    </w:pPr>
    <w:rPr>
      <w:rFonts w:ascii="Calibri" w:eastAsia="SimSun" w:hAnsi="Calibri"/>
      <w:b/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2012-11-03T13:18:00Z</dcterms:created>
  <dcterms:modified xsi:type="dcterms:W3CDTF">2012-11-04T18:20:00Z</dcterms:modified>
</cp:coreProperties>
</file>