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FD" w:rsidRDefault="00383B3D" w:rsidP="00383B3D">
      <w:pPr>
        <w:jc w:val="center"/>
        <w:rPr>
          <w:szCs w:val="22"/>
        </w:rPr>
      </w:pPr>
      <w:r>
        <w:rPr>
          <w:szCs w:val="22"/>
        </w:rPr>
        <w:t>РЕЦЕНЗИЯ</w:t>
      </w:r>
    </w:p>
    <w:p w:rsidR="00383B3D" w:rsidRPr="00D744EE" w:rsidRDefault="00383B3D" w:rsidP="00C2563E">
      <w:pPr>
        <w:ind w:right="567"/>
        <w:jc w:val="center"/>
        <w:rPr>
          <w:szCs w:val="22"/>
        </w:rPr>
      </w:pPr>
      <w:r w:rsidRPr="00D744EE">
        <w:rPr>
          <w:szCs w:val="22"/>
        </w:rPr>
        <w:t>На экзаменационные вопросы</w:t>
      </w:r>
      <w:r w:rsidR="00D744EE">
        <w:rPr>
          <w:szCs w:val="22"/>
        </w:rPr>
        <w:t xml:space="preserve">  </w:t>
      </w:r>
      <w:r w:rsidRPr="00D744EE">
        <w:rPr>
          <w:szCs w:val="22"/>
        </w:rPr>
        <w:t xml:space="preserve"> (билеты) по клинической анатомии головы и </w:t>
      </w:r>
      <w:r w:rsidR="00D744EE">
        <w:rPr>
          <w:szCs w:val="22"/>
        </w:rPr>
        <w:t xml:space="preserve">  </w:t>
      </w:r>
      <w:r w:rsidRPr="00D744EE">
        <w:rPr>
          <w:szCs w:val="22"/>
        </w:rPr>
        <w:t>шеи для студентов 2 курса стоматологического факультета на 2011-2012 учебный год.</w:t>
      </w:r>
    </w:p>
    <w:p w:rsidR="00383B3D" w:rsidRPr="00D744EE" w:rsidRDefault="00383B3D" w:rsidP="00A21757">
      <w:pPr>
        <w:spacing w:line="360" w:lineRule="auto"/>
        <w:ind w:right="567" w:firstLine="709"/>
        <w:rPr>
          <w:szCs w:val="22"/>
        </w:rPr>
      </w:pPr>
      <w:r w:rsidRPr="00D744EE">
        <w:rPr>
          <w:szCs w:val="22"/>
        </w:rPr>
        <w:t>Экзаменационные вопросы составлены на основе ныне действующей типовой учебной программы,</w:t>
      </w:r>
      <w:r w:rsidR="006048AB" w:rsidRPr="00D744EE">
        <w:rPr>
          <w:szCs w:val="22"/>
        </w:rPr>
        <w:t xml:space="preserve"> «Клиническая анатомия головы</w:t>
      </w:r>
      <w:r w:rsidR="00D744EE" w:rsidRPr="00D744EE">
        <w:rPr>
          <w:szCs w:val="22"/>
        </w:rPr>
        <w:t xml:space="preserve">   </w:t>
      </w:r>
      <w:r w:rsidR="006048AB" w:rsidRPr="00D744EE">
        <w:rPr>
          <w:szCs w:val="22"/>
        </w:rPr>
        <w:t xml:space="preserve"> и шеи» по специальности: 051302- стоматология,</w:t>
      </w:r>
      <w:r w:rsidRPr="00D744EE">
        <w:rPr>
          <w:szCs w:val="22"/>
        </w:rPr>
        <w:t xml:space="preserve"> утвержденной департаментом образования, науки и кадровых ресурсов МЗ РК 24 апреля 2008 г. согласно ГОСО – 2006г.</w:t>
      </w:r>
    </w:p>
    <w:p w:rsidR="00A21757" w:rsidRPr="00D744EE" w:rsidRDefault="00383B3D" w:rsidP="00A21757">
      <w:pPr>
        <w:spacing w:line="360" w:lineRule="auto"/>
        <w:ind w:right="567" w:firstLine="709"/>
        <w:rPr>
          <w:szCs w:val="22"/>
        </w:rPr>
      </w:pPr>
      <w:r w:rsidRPr="00D744EE">
        <w:rPr>
          <w:szCs w:val="22"/>
        </w:rPr>
        <w:t xml:space="preserve"> Вопросы в количестве 75 включают все разделы лекционного курса, практических занятий и самостоятельной работы студентов и подразделены на 3 группы по 25 вопросов: </w:t>
      </w:r>
    </w:p>
    <w:p w:rsidR="00C2563E" w:rsidRPr="00C2563E" w:rsidRDefault="00383B3D" w:rsidP="00A21757">
      <w:pPr>
        <w:spacing w:line="360" w:lineRule="auto"/>
        <w:ind w:right="567"/>
        <w:rPr>
          <w:szCs w:val="22"/>
        </w:rPr>
      </w:pPr>
      <w:r w:rsidRPr="00D744EE">
        <w:rPr>
          <w:szCs w:val="22"/>
        </w:rPr>
        <w:t xml:space="preserve">1-клиническая анатомия мозгового отдела головы и общие вопросы лицевого отдела, </w:t>
      </w:r>
    </w:p>
    <w:p w:rsidR="00383B3D" w:rsidRPr="00D744EE" w:rsidRDefault="00383B3D" w:rsidP="00A21757">
      <w:pPr>
        <w:spacing w:line="360" w:lineRule="auto"/>
        <w:ind w:right="567"/>
        <w:rPr>
          <w:szCs w:val="22"/>
        </w:rPr>
      </w:pPr>
      <w:r w:rsidRPr="00D744EE">
        <w:rPr>
          <w:szCs w:val="22"/>
        </w:rPr>
        <w:t>2- клиническая анатомия бокового и переднего отделов лицевого черепа, 3- клиническая анатомия шеи, из которых составляются 25 билетов по 3 вопроса (по одному вопросу из каждой группы). Набор экзаменационных вопросов осуществляется самим студентом из каждого  раздел</w:t>
      </w:r>
      <w:r w:rsidR="006048AB" w:rsidRPr="00D744EE">
        <w:rPr>
          <w:szCs w:val="22"/>
        </w:rPr>
        <w:t>а</w:t>
      </w:r>
      <w:r w:rsidRPr="00D744EE">
        <w:rPr>
          <w:szCs w:val="22"/>
        </w:rPr>
        <w:t>. Таким образом, студент готовится к экзамену по всем программным вопросам</w:t>
      </w:r>
      <w:r w:rsidR="004D5649" w:rsidRPr="00D744EE">
        <w:rPr>
          <w:szCs w:val="22"/>
        </w:rPr>
        <w:t xml:space="preserve"> дисциплины, а не по фиксированным билетам.</w:t>
      </w:r>
    </w:p>
    <w:p w:rsidR="00A21757" w:rsidRPr="00D744EE" w:rsidRDefault="006048AB" w:rsidP="006048AB">
      <w:pPr>
        <w:spacing w:line="360" w:lineRule="auto"/>
        <w:ind w:right="510" w:firstLine="709"/>
        <w:rPr>
          <w:szCs w:val="22"/>
        </w:rPr>
      </w:pPr>
      <w:r w:rsidRPr="00D744EE">
        <w:rPr>
          <w:szCs w:val="22"/>
        </w:rPr>
        <w:t>Экзаменационные в</w:t>
      </w:r>
      <w:r w:rsidR="004D5649" w:rsidRPr="00D744EE">
        <w:rPr>
          <w:szCs w:val="22"/>
        </w:rPr>
        <w:t>опросы составлены корректно и вполне понятны студентам.</w:t>
      </w:r>
      <w:r w:rsidRPr="00D744EE">
        <w:rPr>
          <w:szCs w:val="22"/>
        </w:rPr>
        <w:t xml:space="preserve"> </w:t>
      </w:r>
      <w:r w:rsidR="00A21757" w:rsidRPr="00D744EE">
        <w:rPr>
          <w:szCs w:val="22"/>
        </w:rPr>
        <w:t>Обсуждены и утверждены на заседании кафедры  протокол №____ от «___» _____________ 2011г.</w:t>
      </w:r>
    </w:p>
    <w:p w:rsidR="00A21757" w:rsidRPr="00D744EE" w:rsidRDefault="00A21757" w:rsidP="004D5649">
      <w:pPr>
        <w:spacing w:line="360" w:lineRule="auto"/>
        <w:ind w:firstLine="709"/>
        <w:rPr>
          <w:szCs w:val="22"/>
        </w:rPr>
      </w:pPr>
    </w:p>
    <w:p w:rsidR="00A21757" w:rsidRPr="00D744EE" w:rsidRDefault="00A21757" w:rsidP="004D5649">
      <w:pPr>
        <w:spacing w:line="360" w:lineRule="auto"/>
        <w:ind w:firstLine="709"/>
        <w:rPr>
          <w:szCs w:val="22"/>
        </w:rPr>
      </w:pPr>
    </w:p>
    <w:p w:rsidR="00A21757" w:rsidRPr="00D744EE" w:rsidRDefault="00A21757" w:rsidP="004D5649">
      <w:pPr>
        <w:spacing w:line="360" w:lineRule="auto"/>
        <w:ind w:firstLine="709"/>
        <w:rPr>
          <w:szCs w:val="22"/>
        </w:rPr>
      </w:pPr>
    </w:p>
    <w:p w:rsidR="00A21757" w:rsidRPr="00D744EE" w:rsidRDefault="00A21757" w:rsidP="004D5649">
      <w:pPr>
        <w:spacing w:line="360" w:lineRule="auto"/>
        <w:ind w:firstLine="709"/>
        <w:rPr>
          <w:szCs w:val="22"/>
        </w:rPr>
      </w:pPr>
    </w:p>
    <w:p w:rsidR="00A21757" w:rsidRPr="00D744EE" w:rsidRDefault="006048AB" w:rsidP="004D5649">
      <w:pPr>
        <w:spacing w:line="360" w:lineRule="auto"/>
        <w:ind w:firstLine="709"/>
        <w:rPr>
          <w:szCs w:val="22"/>
        </w:rPr>
      </w:pPr>
      <w:r w:rsidRPr="00D744EE">
        <w:rPr>
          <w:szCs w:val="22"/>
        </w:rPr>
        <w:t>Рекомендуемые р</w:t>
      </w:r>
      <w:r w:rsidR="00A21757" w:rsidRPr="00D744EE">
        <w:rPr>
          <w:szCs w:val="22"/>
        </w:rPr>
        <w:t>ецензенты:</w:t>
      </w:r>
    </w:p>
    <w:p w:rsidR="00A21757" w:rsidRPr="00D744EE" w:rsidRDefault="006048AB" w:rsidP="006048AB">
      <w:pPr>
        <w:pStyle w:val="aa"/>
        <w:numPr>
          <w:ilvl w:val="0"/>
          <w:numId w:val="1"/>
        </w:numPr>
        <w:spacing w:line="240" w:lineRule="auto"/>
        <w:ind w:left="714" w:hanging="357"/>
        <w:rPr>
          <w:szCs w:val="22"/>
        </w:rPr>
      </w:pPr>
      <w:r w:rsidRPr="00D744EE">
        <w:rPr>
          <w:szCs w:val="22"/>
        </w:rPr>
        <w:t xml:space="preserve">д.м.н. </w:t>
      </w:r>
      <w:r w:rsidR="00A21757" w:rsidRPr="00D744EE">
        <w:rPr>
          <w:szCs w:val="22"/>
        </w:rPr>
        <w:t>проф.</w:t>
      </w:r>
      <w:r w:rsidRPr="00D744EE">
        <w:rPr>
          <w:szCs w:val="22"/>
        </w:rPr>
        <w:t xml:space="preserve"> модуля хирургической стоматологии</w:t>
      </w:r>
      <w:r w:rsidR="00A21757" w:rsidRPr="00D744EE">
        <w:rPr>
          <w:szCs w:val="22"/>
        </w:rPr>
        <w:t xml:space="preserve"> Р.С. Ибрагимов</w:t>
      </w:r>
      <w:r w:rsidRPr="00D744EE">
        <w:rPr>
          <w:szCs w:val="22"/>
        </w:rPr>
        <w:t>а - внутренний (на          казахском и русском языках)</w:t>
      </w:r>
    </w:p>
    <w:p w:rsidR="00A21757" w:rsidRPr="00D744EE" w:rsidRDefault="00A21757" w:rsidP="006048AB">
      <w:pPr>
        <w:spacing w:line="360" w:lineRule="auto"/>
        <w:ind w:firstLine="709"/>
        <w:rPr>
          <w:szCs w:val="22"/>
        </w:rPr>
      </w:pPr>
    </w:p>
    <w:p w:rsidR="006048AB" w:rsidRPr="00D744EE" w:rsidRDefault="006048AB" w:rsidP="006048AB">
      <w:pPr>
        <w:pStyle w:val="aa"/>
        <w:numPr>
          <w:ilvl w:val="0"/>
          <w:numId w:val="1"/>
        </w:numPr>
        <w:spacing w:line="240" w:lineRule="auto"/>
        <w:ind w:left="714" w:hanging="357"/>
        <w:rPr>
          <w:szCs w:val="22"/>
        </w:rPr>
      </w:pPr>
      <w:r w:rsidRPr="00D744EE">
        <w:rPr>
          <w:szCs w:val="22"/>
        </w:rPr>
        <w:t xml:space="preserve">д.м.н. </w:t>
      </w:r>
      <w:r w:rsidR="00A21757" w:rsidRPr="00D744EE">
        <w:rPr>
          <w:szCs w:val="22"/>
        </w:rPr>
        <w:t xml:space="preserve">доц.зав.кафедрой </w:t>
      </w:r>
      <w:r w:rsidRPr="00D744EE">
        <w:rPr>
          <w:szCs w:val="22"/>
        </w:rPr>
        <w:t>анатомиии Рос-</w:t>
      </w:r>
      <w:r w:rsidR="00A21757" w:rsidRPr="00D744EE">
        <w:rPr>
          <w:szCs w:val="22"/>
        </w:rPr>
        <w:t>Каз.Мед.Университета</w:t>
      </w:r>
      <w:r w:rsidRPr="00D744EE">
        <w:rPr>
          <w:szCs w:val="22"/>
        </w:rPr>
        <w:t xml:space="preserve"> Селимгер</w:t>
      </w:r>
      <w:r w:rsidR="00C2563E">
        <w:rPr>
          <w:szCs w:val="22"/>
        </w:rPr>
        <w:t xml:space="preserve">еева Б.Ж.– внешний (на  </w:t>
      </w:r>
      <w:r w:rsidRPr="00D744EE">
        <w:rPr>
          <w:szCs w:val="22"/>
        </w:rPr>
        <w:t>казахском и русском языках)</w:t>
      </w:r>
    </w:p>
    <w:p w:rsidR="00A21757" w:rsidRPr="00D744EE" w:rsidRDefault="00A21757" w:rsidP="006048AB">
      <w:pPr>
        <w:pStyle w:val="aa"/>
        <w:spacing w:line="360" w:lineRule="auto"/>
        <w:rPr>
          <w:szCs w:val="22"/>
        </w:rPr>
      </w:pPr>
    </w:p>
    <w:p w:rsidR="00A21757" w:rsidRPr="00D744EE" w:rsidRDefault="00A21757" w:rsidP="004D5649">
      <w:pPr>
        <w:spacing w:line="360" w:lineRule="auto"/>
        <w:ind w:firstLine="709"/>
        <w:rPr>
          <w:szCs w:val="22"/>
        </w:rPr>
      </w:pPr>
      <w:r w:rsidRPr="00D744EE">
        <w:rPr>
          <w:szCs w:val="22"/>
        </w:rPr>
        <w:t xml:space="preserve">   </w:t>
      </w:r>
    </w:p>
    <w:p w:rsidR="006048AB" w:rsidRPr="00A21757" w:rsidRDefault="006048AB">
      <w:pPr>
        <w:spacing w:line="360" w:lineRule="auto"/>
        <w:ind w:firstLine="709"/>
        <w:rPr>
          <w:szCs w:val="22"/>
        </w:rPr>
      </w:pPr>
    </w:p>
    <w:sectPr w:rsidR="006048AB" w:rsidRPr="00A21757" w:rsidSect="00A21757">
      <w:headerReference w:type="default" r:id="rId8"/>
      <w:footerReference w:type="default" r:id="rId9"/>
      <w:pgSz w:w="11906" w:h="16838" w:code="9"/>
      <w:pgMar w:top="1134" w:right="567" w:bottom="567" w:left="1134" w:header="851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1EB" w:rsidRDefault="00D161EB" w:rsidP="005F2A28">
      <w:pPr>
        <w:spacing w:line="240" w:lineRule="auto"/>
      </w:pPr>
      <w:r>
        <w:separator/>
      </w:r>
    </w:p>
  </w:endnote>
  <w:endnote w:type="continuationSeparator" w:id="1">
    <w:p w:rsidR="00D161EB" w:rsidRDefault="00D161EB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DB2" w:rsidRDefault="006C0DB2" w:rsidP="006C0DB2">
    <w:pPr>
      <w:pStyle w:val="a7"/>
      <w:jc w:val="right"/>
    </w:pPr>
    <w:r>
      <w:t xml:space="preserve">Страница </w:t>
    </w:r>
    <w:fldSimple w:instr="PAGE">
      <w:r w:rsidR="00C2563E">
        <w:rPr>
          <w:noProof/>
        </w:rPr>
        <w:t>1</w:t>
      </w:r>
    </w:fldSimple>
    <w:r>
      <w:t xml:space="preserve"> из </w:t>
    </w:r>
    <w:fldSimple w:instr="NUMPAGES">
      <w:r w:rsidR="00C2563E">
        <w:rPr>
          <w:noProof/>
        </w:rPr>
        <w:t>1</w:t>
      </w:r>
    </w:fldSimple>
  </w:p>
  <w:p w:rsidR="006C0DB2" w:rsidRDefault="006C0D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1EB" w:rsidRDefault="00D161EB" w:rsidP="005F2A28">
      <w:pPr>
        <w:spacing w:line="240" w:lineRule="auto"/>
      </w:pPr>
      <w:r>
        <w:separator/>
      </w:r>
    </w:p>
  </w:footnote>
  <w:footnote w:type="continuationSeparator" w:id="1">
    <w:p w:rsidR="00D161EB" w:rsidRDefault="00D161EB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973"/>
      <w:gridCol w:w="1493"/>
      <w:gridCol w:w="4285"/>
    </w:tblGrid>
    <w:tr w:rsidR="000A26D6" w:rsidRPr="00A00EC8" w:rsidTr="00510572">
      <w:trPr>
        <w:cantSplit/>
        <w:trHeight w:val="68"/>
      </w:trPr>
      <w:tc>
        <w:tcPr>
          <w:tcW w:w="3973" w:type="dxa"/>
          <w:vAlign w:val="center"/>
        </w:tcPr>
        <w:p w:rsidR="000A26D6" w:rsidRPr="00A00EC8" w:rsidRDefault="000A26D6" w:rsidP="00510572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0A26D6" w:rsidRPr="00A00EC8" w:rsidRDefault="000A26D6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0A26D6" w:rsidRPr="00A00EC8" w:rsidRDefault="000A26D6" w:rsidP="0051057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0A26D6" w:rsidRPr="00A00EC8" w:rsidTr="0076250D">
      <w:trPr>
        <w:cantSplit/>
        <w:trHeight w:val="749"/>
      </w:trPr>
      <w:tc>
        <w:tcPr>
          <w:tcW w:w="3973" w:type="dxa"/>
          <w:vAlign w:val="center"/>
        </w:tcPr>
        <w:p w:rsidR="000A26D6" w:rsidRPr="00A00EC8" w:rsidRDefault="000A26D6" w:rsidP="00682FE3">
          <w:pPr>
            <w:spacing w:line="240" w:lineRule="auto"/>
            <w:ind w:right="-136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0A26D6" w:rsidRPr="00A00EC8" w:rsidRDefault="000A26D6" w:rsidP="00682FE3">
          <w:pPr>
            <w:spacing w:line="240" w:lineRule="auto"/>
            <w:ind w:right="-136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0A26D6" w:rsidRPr="00A00EC8" w:rsidRDefault="004D5649" w:rsidP="00682FE3">
          <w:pPr>
            <w:spacing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35560</wp:posOffset>
                </wp:positionV>
                <wp:extent cx="550545" cy="385445"/>
                <wp:effectExtent l="19050" t="0" r="1905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545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0A26D6" w:rsidRPr="00A00EC8" w:rsidRDefault="000A26D6" w:rsidP="00682FE3">
          <w:pPr>
            <w:spacing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EC24F7" w:rsidRPr="00A00EC8" w:rsidTr="0076250D">
      <w:trPr>
        <w:cantSplit/>
        <w:trHeight w:val="179"/>
      </w:trPr>
      <w:tc>
        <w:tcPr>
          <w:tcW w:w="9751" w:type="dxa"/>
          <w:gridSpan w:val="3"/>
          <w:vAlign w:val="center"/>
        </w:tcPr>
        <w:p w:rsidR="00EC24F7" w:rsidRPr="006553F0" w:rsidRDefault="00682FE3" w:rsidP="0076250D">
          <w:pPr>
            <w:spacing w:line="240" w:lineRule="auto"/>
            <w:jc w:val="center"/>
            <w:rPr>
              <w:rFonts w:ascii="Tahoma" w:hAnsi="Tahoma" w:cs="Tahoma"/>
              <w:b/>
              <w:caps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aps/>
              <w:sz w:val="17"/>
              <w:szCs w:val="17"/>
            </w:rPr>
            <w:t>КАФЕДРА КЛИНИЧЕСКОЙ АНАТОМИИ И ОПЕРАТИВНОЙ ХИРУРГИИ</w:t>
          </w:r>
          <w:r w:rsidR="00EC24F7" w:rsidRPr="006553F0">
            <w:rPr>
              <w:rFonts w:ascii="Tahoma" w:hAnsi="Tahoma" w:cs="Tahoma"/>
              <w:b/>
              <w:caps/>
              <w:sz w:val="17"/>
              <w:szCs w:val="17"/>
              <w:lang w:val="kk-KZ"/>
            </w:rPr>
            <w:t xml:space="preserve"> </w:t>
          </w:r>
        </w:p>
      </w:tc>
    </w:tr>
    <w:tr w:rsidR="00EC24F7" w:rsidRPr="00A00EC8" w:rsidTr="0076250D">
      <w:trPr>
        <w:cantSplit/>
        <w:trHeight w:val="87"/>
      </w:trPr>
      <w:tc>
        <w:tcPr>
          <w:tcW w:w="9751" w:type="dxa"/>
          <w:gridSpan w:val="3"/>
          <w:vAlign w:val="center"/>
        </w:tcPr>
        <w:p w:rsidR="00EC24F7" w:rsidRPr="00383B3D" w:rsidRDefault="00383B3D" w:rsidP="0076250D">
          <w:pPr>
            <w:spacing w:line="240" w:lineRule="auto"/>
            <w:jc w:val="center"/>
            <w:rPr>
              <w:rFonts w:ascii="Tahoma" w:hAnsi="Tahoma" w:cs="Tahoma"/>
              <w:b/>
              <w:caps/>
              <w:sz w:val="17"/>
              <w:szCs w:val="17"/>
            </w:rPr>
          </w:pPr>
          <w:r>
            <w:rPr>
              <w:rFonts w:ascii="Tahoma" w:hAnsi="Tahoma" w:cs="Tahoma"/>
              <w:b/>
              <w:caps/>
              <w:sz w:val="17"/>
              <w:szCs w:val="17"/>
            </w:rPr>
            <w:t>рецензия</w:t>
          </w:r>
        </w:p>
      </w:tc>
    </w:tr>
  </w:tbl>
  <w:p w:rsidR="005F2A28" w:rsidRDefault="005F2A28" w:rsidP="005F2A2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73491"/>
    <w:multiLevelType w:val="hybridMultilevel"/>
    <w:tmpl w:val="D6EE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F2A28"/>
    <w:rsid w:val="000306B3"/>
    <w:rsid w:val="000511AE"/>
    <w:rsid w:val="00061499"/>
    <w:rsid w:val="000A26D6"/>
    <w:rsid w:val="00103537"/>
    <w:rsid w:val="00116914"/>
    <w:rsid w:val="0026380A"/>
    <w:rsid w:val="00264076"/>
    <w:rsid w:val="0028594F"/>
    <w:rsid w:val="00287806"/>
    <w:rsid w:val="00287B3C"/>
    <w:rsid w:val="0029775C"/>
    <w:rsid w:val="0030019A"/>
    <w:rsid w:val="00335BEE"/>
    <w:rsid w:val="00353F0E"/>
    <w:rsid w:val="003611A4"/>
    <w:rsid w:val="00383B3D"/>
    <w:rsid w:val="003C24E9"/>
    <w:rsid w:val="003F0D04"/>
    <w:rsid w:val="003F4B49"/>
    <w:rsid w:val="00485A48"/>
    <w:rsid w:val="004D5649"/>
    <w:rsid w:val="00510572"/>
    <w:rsid w:val="005455C9"/>
    <w:rsid w:val="00561470"/>
    <w:rsid w:val="00591365"/>
    <w:rsid w:val="00594F88"/>
    <w:rsid w:val="005B424B"/>
    <w:rsid w:val="005E5590"/>
    <w:rsid w:val="005F2A28"/>
    <w:rsid w:val="006048AB"/>
    <w:rsid w:val="006118C8"/>
    <w:rsid w:val="006553F0"/>
    <w:rsid w:val="0068111B"/>
    <w:rsid w:val="00682FE3"/>
    <w:rsid w:val="00690595"/>
    <w:rsid w:val="006C0DB2"/>
    <w:rsid w:val="006D3A4C"/>
    <w:rsid w:val="007036E8"/>
    <w:rsid w:val="0070596E"/>
    <w:rsid w:val="00717728"/>
    <w:rsid w:val="00734DDE"/>
    <w:rsid w:val="007412FE"/>
    <w:rsid w:val="0076250D"/>
    <w:rsid w:val="007D3788"/>
    <w:rsid w:val="007F78BD"/>
    <w:rsid w:val="00834627"/>
    <w:rsid w:val="00837BE5"/>
    <w:rsid w:val="00860F07"/>
    <w:rsid w:val="00891F20"/>
    <w:rsid w:val="00897462"/>
    <w:rsid w:val="008F338B"/>
    <w:rsid w:val="00902090"/>
    <w:rsid w:val="009D4B58"/>
    <w:rsid w:val="00A00EC8"/>
    <w:rsid w:val="00A1270A"/>
    <w:rsid w:val="00A21757"/>
    <w:rsid w:val="00A824F0"/>
    <w:rsid w:val="00A96A24"/>
    <w:rsid w:val="00AE0478"/>
    <w:rsid w:val="00AE7B30"/>
    <w:rsid w:val="00B03305"/>
    <w:rsid w:val="00B4632F"/>
    <w:rsid w:val="00BB77BC"/>
    <w:rsid w:val="00BD5F2F"/>
    <w:rsid w:val="00BE6AFD"/>
    <w:rsid w:val="00BF5D09"/>
    <w:rsid w:val="00BF617D"/>
    <w:rsid w:val="00C2563E"/>
    <w:rsid w:val="00C2734E"/>
    <w:rsid w:val="00C629A2"/>
    <w:rsid w:val="00C704CA"/>
    <w:rsid w:val="00C846BB"/>
    <w:rsid w:val="00CC6B1E"/>
    <w:rsid w:val="00CC7EFA"/>
    <w:rsid w:val="00CE422B"/>
    <w:rsid w:val="00CF0E53"/>
    <w:rsid w:val="00D161EB"/>
    <w:rsid w:val="00D578B4"/>
    <w:rsid w:val="00D744EE"/>
    <w:rsid w:val="00D86853"/>
    <w:rsid w:val="00DA1A2A"/>
    <w:rsid w:val="00DB1F53"/>
    <w:rsid w:val="00DE0FF2"/>
    <w:rsid w:val="00E80022"/>
    <w:rsid w:val="00EC24F7"/>
    <w:rsid w:val="00EC73C6"/>
    <w:rsid w:val="00EE038C"/>
    <w:rsid w:val="00F0739A"/>
    <w:rsid w:val="00F632D9"/>
    <w:rsid w:val="00FB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04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9286-3346-4347-AEA0-5AEAAB3A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dakejuke</cp:lastModifiedBy>
  <cp:revision>7</cp:revision>
  <cp:lastPrinted>2003-08-02T20:26:00Z</cp:lastPrinted>
  <dcterms:created xsi:type="dcterms:W3CDTF">2003-07-31T22:01:00Z</dcterms:created>
  <dcterms:modified xsi:type="dcterms:W3CDTF">2003-08-02T20:33:00Z</dcterms:modified>
</cp:coreProperties>
</file>